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?>
<Relationships xmlns="http://schemas.openxmlformats.org/package/2006/relationships">
   <Relationship Target="docProps/app.xml" Type="http://schemas.openxmlformats.org/officeDocument/2006/relationships/extended-properties" Id="rId3"/>
   <Relationship Target="docProps/core.xml" Type="http://schemas.openxmlformats.org/package/2006/relationships/metadata/core-properties" Id="rId2"/>
   <Relationship Target="word/document.xml" Type="http://schemas.openxmlformats.org/officeDocument/2006/relationships/officeDocument" Id="rId1"/>
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sl="http://schemas.openxmlformats.org/schemaLibrary/2006/main" xmlns:mc="http://schemas.openxmlformats.org/markup-compatibility/2006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4="http://schemas.microsoft.com/office/word/2010/wordml" xmlns:w15="http://schemas.microsoft.com/office/word/2012/wordml" mc:Ignorable="w14 w15 wp14">
  <w:body>
    <!-- Modified by docx4j 8.1.4 (Apache licensed) using ECLIPSELINK_MOXy JAXB in Oracle Java 1.8.0_161 on Linux -->
    <w:p w:rsidRPr="00B15391" w:rsidR="00A36EEE" w:rsidP="0006540D" w:rsidRDefault="00A36EEE" w14:paraId="638A98F6" w14:textId="77777777">
      <w:pPr>
        <w:spacing w:before="120"/>
        <w:rPr>
          <w:rFonts w:eastAsia="MS ????" w:cs="Arial"/>
          <w:bCs/>
          <w:color w:val="3A003A"/>
        </w:rPr>
      </w:pPr>
      <w:r w:rsidRPr="00B15391">
        <w:rPr>
          <w:rFonts w:eastAsia="MS ????" w:cs="Arial"/>
          <w:bCs/>
          <w:color w:val="3A003A"/>
        </w:rPr>
        <w:t xml:space="preserve">From 1 December 2015, every venue with electronic gaming machines </w:t>
      </w:r>
      <w:r w:rsidRPr="00B15391" w:rsidR="00030D40">
        <w:rPr>
          <w:rFonts w:eastAsia="MS ????" w:cs="Arial"/>
          <w:bCs/>
          <w:color w:val="3A003A"/>
        </w:rPr>
        <w:t xml:space="preserve">in Victoria </w:t>
      </w:r>
      <w:r w:rsidRPr="00B15391" w:rsidR="0089499E">
        <w:rPr>
          <w:rFonts w:eastAsia="MS ????" w:cs="Arial"/>
          <w:bCs/>
          <w:color w:val="3A003A"/>
        </w:rPr>
        <w:t xml:space="preserve">must </w:t>
      </w:r>
      <w:r w:rsidRPr="00B15391">
        <w:rPr>
          <w:rFonts w:eastAsia="MS ????" w:cs="Arial"/>
          <w:bCs/>
          <w:color w:val="3A003A"/>
        </w:rPr>
        <w:t xml:space="preserve">offer </w:t>
      </w:r>
      <w:proofErr w:type="spellStart"/>
      <w:r w:rsidRPr="00B15391">
        <w:rPr>
          <w:rFonts w:eastAsia="MS ????" w:cs="Arial"/>
          <w:bCs/>
          <w:color w:val="3A003A"/>
        </w:rPr>
        <w:t>YourPlay</w:t>
      </w:r>
      <w:proofErr w:type="spellEnd"/>
      <w:r w:rsidRPr="00B15391">
        <w:rPr>
          <w:rFonts w:eastAsia="MS ????" w:cs="Arial"/>
          <w:bCs/>
          <w:color w:val="3A003A"/>
        </w:rPr>
        <w:t>.</w:t>
      </w:r>
    </w:p>
    <w:p w:rsidRPr="00B15391" w:rsidR="00CA660A" w:rsidP="0006540D" w:rsidRDefault="00CA660A" w14:paraId="571B083B" w14:textId="77777777">
      <w:pPr>
        <w:spacing w:before="120"/>
        <w:rPr>
          <w:rFonts w:eastAsia="MS ????" w:cs="Arial"/>
          <w:bCs/>
          <w:color w:val="3A003A"/>
        </w:rPr>
      </w:pPr>
      <w:proofErr w:type="spellStart"/>
      <w:r w:rsidRPr="00B15391">
        <w:rPr>
          <w:rFonts w:eastAsia="MS ????" w:cs="Arial"/>
          <w:bCs/>
          <w:color w:val="3A003A"/>
        </w:rPr>
        <w:t>YourPlay</w:t>
      </w:r>
      <w:proofErr w:type="spellEnd"/>
      <w:r w:rsidRPr="00B15391">
        <w:rPr>
          <w:rFonts w:eastAsia="MS ????" w:cs="Arial"/>
          <w:bCs/>
          <w:color w:val="3A003A"/>
        </w:rPr>
        <w:t xml:space="preserve"> is a card-based system. This mean</w:t>
      </w:r>
      <w:r w:rsidRPr="00B15391" w:rsidR="0083145D">
        <w:rPr>
          <w:rFonts w:eastAsia="MS ????" w:cs="Arial"/>
          <w:bCs/>
          <w:color w:val="3A003A"/>
        </w:rPr>
        <w:t>s</w:t>
      </w:r>
      <w:r w:rsidRPr="00B15391">
        <w:rPr>
          <w:rFonts w:eastAsia="MS ????" w:cs="Arial"/>
          <w:bCs/>
          <w:color w:val="3A003A"/>
        </w:rPr>
        <w:t xml:space="preserve"> every venue must issue cards for players to use in the gaming area from 1 December 2015.</w:t>
      </w:r>
    </w:p>
    <w:p w:rsidRPr="00B15391" w:rsidR="00CA660A" w:rsidP="0006540D" w:rsidRDefault="006045A3" w14:paraId="4317AABB" w14:textId="29F15041">
      <w:pPr>
        <w:spacing w:before="120"/>
        <w:rPr>
          <w:rFonts w:eastAsia="MS ????" w:cs="Arial"/>
          <w:bCs/>
          <w:color w:val="3A003A"/>
        </w:rPr>
      </w:pPr>
      <w:r w:rsidRPr="00B15391">
        <w:rPr>
          <w:rFonts w:eastAsia="MS ????" w:cs="Arial"/>
          <w:bCs/>
          <w:color w:val="3A003A"/>
        </w:rPr>
        <w:t>This factsheet explains</w:t>
      </w:r>
      <w:r w:rsidRPr="00B15391" w:rsidR="008D75A8">
        <w:rPr>
          <w:rFonts w:eastAsia="MS ????" w:cs="Arial"/>
          <w:bCs/>
          <w:color w:val="3A003A"/>
        </w:rPr>
        <w:t xml:space="preserve"> your obligations</w:t>
      </w:r>
      <w:r w:rsidRPr="00B15391">
        <w:rPr>
          <w:rFonts w:eastAsia="MS ????" w:cs="Arial"/>
          <w:bCs/>
          <w:color w:val="3A003A"/>
        </w:rPr>
        <w:t xml:space="preserve"> in relation to casual cards</w:t>
      </w:r>
      <w:r w:rsidRPr="00B15391" w:rsidR="008D75A8">
        <w:rPr>
          <w:rFonts w:eastAsia="MS ????" w:cs="Arial"/>
          <w:bCs/>
          <w:color w:val="3A003A"/>
        </w:rPr>
        <w:t>.</w:t>
      </w:r>
    </w:p>
    <w:p w:rsidR="00CA660A" w:rsidP="00755818" w:rsidRDefault="00DA0CE2" w14:paraId="7DFDA5F7" w14:textId="6672479E">
      <w:pPr>
        <w:pStyle w:val="Heading2"/>
        <w:spacing w:before="120"/>
        <w:rPr>
          <w:lang w:val="en-AU"/>
        </w:rPr>
      </w:pPr>
      <w:r>
        <w:rPr>
          <w:lang w:val="en-AU"/>
        </w:rPr>
        <w:t xml:space="preserve">What type of player cards do I need </w:t>
      </w:r>
      <w:r w:rsidR="00FC22FA">
        <w:rPr>
          <w:lang w:val="en-AU"/>
        </w:rPr>
        <w:t xml:space="preserve">to have in my venue prior to the launch of </w:t>
      </w:r>
      <w:proofErr w:type="spellStart"/>
      <w:r>
        <w:rPr>
          <w:lang w:val="en-AU"/>
        </w:rPr>
        <w:t>YourPlay</w:t>
      </w:r>
      <w:proofErr w:type="spellEnd"/>
      <w:r w:rsidR="00CA660A">
        <w:rPr>
          <w:lang w:val="en-AU"/>
        </w:rPr>
        <w:t>?</w:t>
      </w:r>
    </w:p>
    <w:p w:rsidR="00755818" w:rsidP="00755818" w:rsidRDefault="00755818" w14:paraId="6AAFF5D0" w14:textId="0181987B">
      <w:pPr>
        <w:pStyle w:val="Heading2"/>
        <w:spacing w:before="120"/>
        <w:rPr>
          <w:rFonts w:cs="Arial"/>
          <w:b w:val="false"/>
          <w:sz w:val="22"/>
          <w:szCs w:val="22"/>
          <w:lang w:val="en-AU"/>
        </w:rPr>
      </w:pPr>
      <w:r w:rsidRPr="00755818">
        <w:rPr>
          <w:rFonts w:cs="Arial"/>
          <w:b w:val="false"/>
          <w:sz w:val="22"/>
          <w:szCs w:val="22"/>
          <w:lang w:val="en-AU"/>
        </w:rPr>
        <w:t xml:space="preserve">You need </w:t>
      </w:r>
      <w:r>
        <w:rPr>
          <w:rFonts w:cs="Arial"/>
          <w:sz w:val="22"/>
          <w:szCs w:val="22"/>
          <w:lang w:val="en-AU"/>
        </w:rPr>
        <w:t>r</w:t>
      </w:r>
      <w:r w:rsidRPr="00E539C9" w:rsidR="00DA0CE2">
        <w:rPr>
          <w:rFonts w:cs="Arial"/>
          <w:sz w:val="22"/>
          <w:szCs w:val="22"/>
          <w:lang w:val="en-AU"/>
        </w:rPr>
        <w:t>egistered cards</w:t>
      </w:r>
      <w:r w:rsidR="00E539C9">
        <w:rPr>
          <w:rFonts w:cs="Arial"/>
          <w:b w:val="false"/>
          <w:sz w:val="22"/>
          <w:szCs w:val="22"/>
          <w:lang w:val="en-AU"/>
        </w:rPr>
        <w:t xml:space="preserve"> </w:t>
      </w:r>
      <w:r>
        <w:rPr>
          <w:rFonts w:cs="Arial"/>
          <w:b w:val="false"/>
          <w:sz w:val="22"/>
          <w:szCs w:val="22"/>
          <w:lang w:val="en-AU"/>
        </w:rPr>
        <w:t xml:space="preserve">for players who have registered for </w:t>
      </w:r>
      <w:proofErr w:type="spellStart"/>
      <w:r>
        <w:rPr>
          <w:rFonts w:cs="Arial"/>
          <w:b w:val="false"/>
          <w:sz w:val="22"/>
          <w:szCs w:val="22"/>
          <w:lang w:val="en-AU"/>
        </w:rPr>
        <w:t>YourPlay</w:t>
      </w:r>
      <w:proofErr w:type="spellEnd"/>
      <w:r>
        <w:rPr>
          <w:rFonts w:cs="Arial"/>
          <w:b w:val="false"/>
          <w:sz w:val="22"/>
          <w:szCs w:val="22"/>
          <w:lang w:val="en-AU"/>
        </w:rPr>
        <w:t>.</w:t>
      </w:r>
    </w:p>
    <w:p w:rsidR="00755818" w:rsidP="00755818" w:rsidRDefault="00755818" w14:paraId="63C35CDB" w14:textId="52520FEE">
      <w:pPr>
        <w:pStyle w:val="Heading2"/>
        <w:spacing w:before="120"/>
        <w:rPr>
          <w:rFonts w:cs="Arial"/>
          <w:b w:val="false"/>
          <w:sz w:val="22"/>
          <w:szCs w:val="22"/>
          <w:lang w:val="en-AU"/>
        </w:rPr>
      </w:pPr>
      <w:r>
        <w:rPr>
          <w:rFonts w:cs="Arial"/>
          <w:b w:val="false"/>
          <w:sz w:val="22"/>
          <w:szCs w:val="22"/>
          <w:lang w:val="en-AU"/>
        </w:rPr>
        <w:t>Staff will need to check a players’ ID matches the name the player registered under.</w:t>
      </w:r>
    </w:p>
    <w:p w:rsidR="00755818" w:rsidP="008D75A8" w:rsidRDefault="00755818" w14:paraId="58018BEF" w14:textId="77777777">
      <w:pPr>
        <w:pStyle w:val="Heading2"/>
        <w:spacing w:before="120"/>
        <w:rPr>
          <w:rFonts w:cs="Arial"/>
          <w:b w:val="false"/>
          <w:sz w:val="22"/>
          <w:szCs w:val="22"/>
          <w:lang w:val="en-AU"/>
        </w:rPr>
      </w:pPr>
      <w:r w:rsidRPr="00755818">
        <w:rPr>
          <w:rFonts w:cs="Arial"/>
          <w:b w:val="false"/>
          <w:sz w:val="22"/>
          <w:szCs w:val="22"/>
          <w:lang w:val="en-AU"/>
        </w:rPr>
        <w:t>You also need</w:t>
      </w:r>
      <w:r>
        <w:rPr>
          <w:rFonts w:cs="Arial"/>
          <w:sz w:val="22"/>
          <w:szCs w:val="22"/>
          <w:lang w:val="en-AU"/>
        </w:rPr>
        <w:t xml:space="preserve"> c</w:t>
      </w:r>
      <w:r w:rsidRPr="00E539C9" w:rsidR="00DA0CE2">
        <w:rPr>
          <w:rFonts w:cs="Arial"/>
          <w:sz w:val="22"/>
          <w:szCs w:val="22"/>
          <w:lang w:val="en-AU"/>
        </w:rPr>
        <w:t>asual cards</w:t>
      </w:r>
      <w:r w:rsidR="00E539C9">
        <w:rPr>
          <w:rFonts w:cs="Arial"/>
          <w:b w:val="false"/>
          <w:sz w:val="22"/>
          <w:szCs w:val="22"/>
          <w:lang w:val="en-AU"/>
        </w:rPr>
        <w:t xml:space="preserve"> </w:t>
      </w:r>
      <w:r>
        <w:rPr>
          <w:rFonts w:cs="Arial"/>
          <w:b w:val="false"/>
          <w:sz w:val="22"/>
          <w:szCs w:val="22"/>
          <w:lang w:val="en-AU"/>
        </w:rPr>
        <w:t>to be a</w:t>
      </w:r>
      <w:r w:rsidRPr="00E539C9" w:rsidR="00E539C9">
        <w:rPr>
          <w:rFonts w:cs="Arial"/>
          <w:b w:val="false"/>
          <w:sz w:val="22"/>
          <w:szCs w:val="22"/>
          <w:lang w:val="en-AU"/>
        </w:rPr>
        <w:t xml:space="preserve">vailable in </w:t>
      </w:r>
      <w:r>
        <w:rPr>
          <w:rFonts w:cs="Arial"/>
          <w:b w:val="false"/>
          <w:sz w:val="22"/>
          <w:szCs w:val="22"/>
          <w:lang w:val="en-AU"/>
        </w:rPr>
        <w:t>your</w:t>
      </w:r>
      <w:r w:rsidR="00E539C9">
        <w:rPr>
          <w:rFonts w:cs="Arial"/>
          <w:b w:val="false"/>
          <w:sz w:val="22"/>
          <w:szCs w:val="22"/>
          <w:lang w:val="en-AU"/>
        </w:rPr>
        <w:t xml:space="preserve"> gaming area </w:t>
      </w:r>
      <w:r>
        <w:rPr>
          <w:rFonts w:cs="Arial"/>
          <w:b w:val="false"/>
          <w:sz w:val="22"/>
          <w:szCs w:val="22"/>
          <w:lang w:val="en-AU"/>
        </w:rPr>
        <w:t xml:space="preserve">so that players can pick up and use </w:t>
      </w:r>
      <w:proofErr w:type="spellStart"/>
      <w:r>
        <w:rPr>
          <w:rFonts w:cs="Arial"/>
          <w:b w:val="false"/>
          <w:sz w:val="22"/>
          <w:szCs w:val="22"/>
          <w:lang w:val="en-AU"/>
        </w:rPr>
        <w:t>YourPlay</w:t>
      </w:r>
      <w:proofErr w:type="spellEnd"/>
      <w:r>
        <w:rPr>
          <w:rFonts w:cs="Arial"/>
          <w:b w:val="false"/>
          <w:sz w:val="22"/>
          <w:szCs w:val="22"/>
          <w:lang w:val="en-AU"/>
        </w:rPr>
        <w:t xml:space="preserve"> without registering.</w:t>
      </w:r>
    </w:p>
    <w:p w:rsidR="00FB164D" w:rsidP="00FB164D" w:rsidRDefault="00FB164D" w14:paraId="2DCEFE00" w14:textId="77777777">
      <w:pPr>
        <w:pStyle w:val="Heading2"/>
        <w:rPr>
          <w:lang w:val="en-AU"/>
        </w:rPr>
      </w:pPr>
      <w:r>
        <w:rPr>
          <w:lang w:val="en-AU"/>
        </w:rPr>
        <w:t>How do casual cards work?</w:t>
      </w:r>
    </w:p>
    <w:p w:rsidRPr="00C34E51" w:rsidR="00142335" w:rsidP="00F378B7" w:rsidRDefault="00142335" w14:paraId="30EA877D" w14:textId="2307C7F3">
      <w:pPr>
        <w:pStyle w:val="Heading2"/>
        <w:spacing w:before="120"/>
        <w:rPr>
          <w:rFonts w:cs="Arial"/>
          <w:b w:val="false"/>
          <w:sz w:val="22"/>
          <w:szCs w:val="22"/>
          <w:lang w:val="en-AU"/>
        </w:rPr>
      </w:pPr>
      <w:r w:rsidRPr="00C34E51">
        <w:rPr>
          <w:rFonts w:cs="Arial"/>
          <w:b w:val="false"/>
          <w:sz w:val="22"/>
          <w:szCs w:val="22"/>
          <w:lang w:val="en-AU"/>
        </w:rPr>
        <w:t xml:space="preserve">Casual cards allow players to use </w:t>
      </w:r>
      <w:proofErr w:type="spellStart"/>
      <w:r w:rsidRPr="00C34E51">
        <w:rPr>
          <w:rFonts w:cs="Arial"/>
          <w:b w:val="false"/>
          <w:sz w:val="22"/>
          <w:szCs w:val="22"/>
          <w:lang w:val="en-AU"/>
        </w:rPr>
        <w:t>YourPlay</w:t>
      </w:r>
      <w:proofErr w:type="spellEnd"/>
      <w:r w:rsidRPr="00C34E51">
        <w:rPr>
          <w:rFonts w:cs="Arial"/>
          <w:b w:val="false"/>
          <w:sz w:val="22"/>
          <w:szCs w:val="22"/>
          <w:lang w:val="en-AU"/>
        </w:rPr>
        <w:t xml:space="preserve"> anonymously. This means players will not need </w:t>
      </w:r>
      <w:r w:rsidRPr="00C34E51" w:rsidR="00D93CF4">
        <w:rPr>
          <w:rFonts w:cs="Arial"/>
          <w:b w:val="false"/>
          <w:sz w:val="22"/>
          <w:szCs w:val="22"/>
          <w:lang w:val="en-AU"/>
        </w:rPr>
        <w:t xml:space="preserve">to speak to venue staff, </w:t>
      </w:r>
      <w:r w:rsidRPr="00C34E51">
        <w:rPr>
          <w:rFonts w:cs="Arial"/>
          <w:b w:val="false"/>
          <w:sz w:val="22"/>
          <w:szCs w:val="22"/>
          <w:lang w:val="en-AU"/>
        </w:rPr>
        <w:t xml:space="preserve">call </w:t>
      </w:r>
      <w:r w:rsidRPr="00C34E51" w:rsidR="00D93CF4">
        <w:rPr>
          <w:rFonts w:cs="Arial"/>
          <w:b w:val="false"/>
          <w:sz w:val="22"/>
          <w:szCs w:val="22"/>
          <w:lang w:val="en-AU"/>
        </w:rPr>
        <w:t xml:space="preserve">the help desk </w:t>
      </w:r>
      <w:r w:rsidRPr="00C34E51">
        <w:rPr>
          <w:rFonts w:cs="Arial"/>
          <w:b w:val="false"/>
          <w:sz w:val="22"/>
          <w:szCs w:val="22"/>
          <w:lang w:val="en-AU"/>
        </w:rPr>
        <w:t>or register online to use a casual card.</w:t>
      </w:r>
    </w:p>
    <w:p w:rsidRPr="00C34E51" w:rsidR="000C484C" w:rsidP="00F378B7" w:rsidRDefault="000C484C" w14:paraId="3901EA42" w14:textId="0240243B">
      <w:pPr>
        <w:spacing w:before="120"/>
        <w:rPr>
          <w:sz w:val="22"/>
          <w:szCs w:val="22"/>
          <w:lang w:val="en-AU"/>
        </w:rPr>
      </w:pPr>
      <w:r w:rsidRPr="00C34E51">
        <w:rPr>
          <w:sz w:val="22"/>
          <w:szCs w:val="22"/>
          <w:lang w:val="en-AU"/>
        </w:rPr>
        <w:t>Casual cards will work much like registered cards. Players can use them for as</w:t>
      </w:r>
      <w:r w:rsidRPr="00C34E51" w:rsidR="004537CB">
        <w:rPr>
          <w:sz w:val="22"/>
          <w:szCs w:val="22"/>
          <w:lang w:val="en-AU"/>
        </w:rPr>
        <w:t xml:space="preserve"> long as they like to track their play and set themselves limits, but if </w:t>
      </w:r>
      <w:r w:rsidRPr="00C34E51" w:rsidR="00D93CF4">
        <w:rPr>
          <w:sz w:val="22"/>
          <w:szCs w:val="22"/>
          <w:lang w:val="en-AU"/>
        </w:rPr>
        <w:t>they lose their card, they lose their playing history</w:t>
      </w:r>
      <w:r w:rsidRPr="00C34E51" w:rsidR="004537CB">
        <w:rPr>
          <w:sz w:val="22"/>
          <w:szCs w:val="22"/>
          <w:lang w:val="en-AU"/>
        </w:rPr>
        <w:t>.</w:t>
      </w:r>
    </w:p>
    <w:p w:rsidRPr="00F378B7" w:rsidR="009A4023" w:rsidP="00F378B7" w:rsidRDefault="009A4023" w14:paraId="47452389" w14:textId="09A714E1">
      <w:pPr>
        <w:spacing w:before="120"/>
        <w:rPr>
          <w:sz w:val="22"/>
          <w:szCs w:val="22"/>
          <w:lang w:val="en-AU"/>
        </w:rPr>
      </w:pPr>
      <w:r w:rsidRPr="00C34E51">
        <w:rPr>
          <w:sz w:val="22"/>
          <w:szCs w:val="22"/>
          <w:lang w:val="en-AU"/>
        </w:rPr>
        <w:t>Casual cards do not have any limits set.</w:t>
      </w:r>
    </w:p>
    <w:p w:rsidR="00FB164D" w:rsidP="008D2AA1" w:rsidRDefault="00FB164D" w14:paraId="37BB8AD4" w14:textId="04463FB9">
      <w:pPr>
        <w:spacing w:before="120" w:after="120"/>
        <w:rPr>
          <w:rFonts w:eastAsia="MS ????" w:cs="Arial"/>
          <w:bCs/>
          <w:color w:val="000000"/>
          <w:sz w:val="22"/>
          <w:szCs w:val="22"/>
          <w:lang w:val="en-AU"/>
        </w:rPr>
      </w:pPr>
      <w:r w:rsidRPr="00142335">
        <w:rPr>
          <w:rFonts w:eastAsia="MS ????" w:cs="Arial"/>
          <w:bCs/>
          <w:color w:val="000000"/>
          <w:sz w:val="22"/>
          <w:szCs w:val="22"/>
          <w:lang w:val="en-AU"/>
        </w:rPr>
        <w:t>Players will be able to use casual cards at</w:t>
      </w:r>
      <w:r w:rsidR="00147BCF">
        <w:rPr>
          <w:rFonts w:eastAsia="MS ????" w:cs="Arial"/>
          <w:bCs/>
          <w:color w:val="000000"/>
          <w:sz w:val="22"/>
          <w:szCs w:val="22"/>
          <w:lang w:val="en-AU"/>
        </w:rPr>
        <w:t xml:space="preserve"> </w:t>
      </w:r>
      <w:r w:rsidRPr="00147BCF" w:rsidR="00147BCF">
        <w:rPr>
          <w:rFonts w:eastAsia="MS ????" w:cs="Arial"/>
          <w:b/>
          <w:bCs/>
          <w:color w:val="000000"/>
          <w:sz w:val="22"/>
          <w:szCs w:val="22"/>
          <w:lang w:val="en-AU"/>
        </w:rPr>
        <w:t>gaming machines</w:t>
      </w:r>
      <w:r w:rsidR="00147BCF">
        <w:rPr>
          <w:rFonts w:eastAsia="MS ????" w:cs="Arial"/>
          <w:bCs/>
          <w:color w:val="000000"/>
          <w:sz w:val="22"/>
          <w:szCs w:val="22"/>
          <w:lang w:val="en-AU"/>
        </w:rPr>
        <w:t xml:space="preserve"> by:</w:t>
      </w:r>
    </w:p>
    <w:p w:rsidR="00E30BAB" w:rsidP="0088327A" w:rsidRDefault="0088327A" w14:paraId="50B8B567" w14:textId="014F7E90">
      <w:pPr>
        <w:pStyle w:val="Heading2"/>
        <w:numPr>
          <w:ilvl w:val="0"/>
          <w:numId w:val="6"/>
        </w:numPr>
        <w:spacing w:before="0"/>
        <w:ind w:left="357" w:hanging="357"/>
        <w:rPr>
          <w:rFonts w:cs="Arial"/>
          <w:b w:val="false"/>
          <w:sz w:val="22"/>
          <w:szCs w:val="22"/>
          <w:lang w:val="en-AU"/>
        </w:rPr>
      </w:pPr>
      <w:proofErr w:type="gramStart"/>
      <w:r>
        <w:rPr>
          <w:rFonts w:cs="Arial"/>
          <w:b w:val="false"/>
          <w:sz w:val="22"/>
          <w:szCs w:val="22"/>
          <w:lang w:val="en-AU"/>
        </w:rPr>
        <w:t>putting</w:t>
      </w:r>
      <w:proofErr w:type="gramEnd"/>
      <w:r>
        <w:rPr>
          <w:rFonts w:cs="Arial"/>
          <w:b w:val="false"/>
          <w:sz w:val="22"/>
          <w:szCs w:val="22"/>
          <w:lang w:val="en-AU"/>
        </w:rPr>
        <w:t xml:space="preserve"> the card in the card reader in the </w:t>
      </w:r>
      <w:r w:rsidR="00E33675">
        <w:rPr>
          <w:rFonts w:cs="Arial"/>
          <w:b w:val="false"/>
          <w:sz w:val="22"/>
          <w:szCs w:val="22"/>
          <w:lang w:val="en-AU"/>
        </w:rPr>
        <w:t xml:space="preserve"> gaming machine</w:t>
      </w:r>
    </w:p>
    <w:p w:rsidR="00E30BAB" w:rsidP="0088327A" w:rsidRDefault="00FB164D" w14:paraId="5E266184" w14:textId="7902FB4B">
      <w:pPr>
        <w:pStyle w:val="Heading2"/>
        <w:numPr>
          <w:ilvl w:val="0"/>
          <w:numId w:val="6"/>
        </w:numPr>
        <w:spacing w:before="0"/>
        <w:ind w:left="357" w:hanging="357"/>
        <w:rPr>
          <w:rFonts w:cs="Arial"/>
          <w:b w:val="false"/>
          <w:sz w:val="22"/>
          <w:szCs w:val="22"/>
          <w:lang w:val="en-AU"/>
        </w:rPr>
      </w:pPr>
      <w:proofErr w:type="gramStart"/>
      <w:r>
        <w:rPr>
          <w:rFonts w:cs="Arial"/>
          <w:b w:val="false"/>
          <w:sz w:val="22"/>
          <w:szCs w:val="22"/>
          <w:lang w:val="en-AU"/>
        </w:rPr>
        <w:t>enter</w:t>
      </w:r>
      <w:r w:rsidR="00142335">
        <w:rPr>
          <w:rFonts w:cs="Arial"/>
          <w:b w:val="false"/>
          <w:sz w:val="22"/>
          <w:szCs w:val="22"/>
          <w:lang w:val="en-AU"/>
        </w:rPr>
        <w:t>ing</w:t>
      </w:r>
      <w:proofErr w:type="gramEnd"/>
      <w:r>
        <w:rPr>
          <w:rFonts w:cs="Arial"/>
          <w:b w:val="false"/>
          <w:sz w:val="22"/>
          <w:szCs w:val="22"/>
          <w:lang w:val="en-AU"/>
        </w:rPr>
        <w:t xml:space="preserve"> the default PIN (1111)</w:t>
      </w:r>
    </w:p>
    <w:p w:rsidR="000C484C" w:rsidP="000C484C" w:rsidRDefault="00FB164D" w14:paraId="5127D652" w14:textId="7FD5BC15">
      <w:pPr>
        <w:pStyle w:val="Heading2"/>
        <w:numPr>
          <w:ilvl w:val="0"/>
          <w:numId w:val="6"/>
        </w:numPr>
        <w:spacing w:before="0"/>
        <w:ind w:left="357" w:hanging="357"/>
        <w:rPr>
          <w:rFonts w:cs="Arial"/>
          <w:b w:val="false"/>
          <w:sz w:val="22"/>
          <w:szCs w:val="22"/>
          <w:lang w:val="en-AU"/>
        </w:rPr>
      </w:pPr>
      <w:proofErr w:type="gramStart"/>
      <w:r>
        <w:rPr>
          <w:rFonts w:cs="Arial"/>
          <w:b w:val="false"/>
          <w:sz w:val="22"/>
          <w:szCs w:val="22"/>
          <w:lang w:val="en-AU"/>
        </w:rPr>
        <w:t>tracking</w:t>
      </w:r>
      <w:proofErr w:type="gramEnd"/>
      <w:r>
        <w:rPr>
          <w:rFonts w:cs="Arial"/>
          <w:b w:val="false"/>
          <w:sz w:val="22"/>
          <w:szCs w:val="22"/>
          <w:lang w:val="en-AU"/>
        </w:rPr>
        <w:t xml:space="preserve"> their play</w:t>
      </w:r>
      <w:r w:rsidR="00B12327">
        <w:rPr>
          <w:rFonts w:cs="Arial"/>
          <w:b w:val="false"/>
          <w:sz w:val="22"/>
          <w:szCs w:val="22"/>
          <w:lang w:val="en-AU"/>
        </w:rPr>
        <w:t xml:space="preserve">. </w:t>
      </w:r>
    </w:p>
    <w:p w:rsidR="000C484C" w:rsidP="000C484C" w:rsidRDefault="000C484C" w14:paraId="5653FD7B" w14:textId="77777777">
      <w:pPr>
        <w:rPr>
          <w:lang w:val="en-AU"/>
        </w:rPr>
      </w:pPr>
    </w:p>
    <w:p w:rsidRPr="00C34E51" w:rsidR="00705C4D" w:rsidP="008D2AA1" w:rsidRDefault="00705C4D" w14:paraId="5BA3273D" w14:textId="29F99C94">
      <w:pPr>
        <w:spacing w:before="120" w:after="120"/>
        <w:rPr>
          <w:rFonts w:eastAsia="MS ????" w:cs="Arial"/>
          <w:bCs/>
          <w:color w:val="000000"/>
          <w:sz w:val="22"/>
          <w:szCs w:val="22"/>
          <w:lang w:val="en-AU"/>
        </w:rPr>
      </w:pPr>
      <w:r w:rsidRPr="00C34E51">
        <w:rPr>
          <w:rFonts w:eastAsia="MS ????" w:cs="Arial"/>
          <w:bCs/>
          <w:color w:val="000000"/>
          <w:sz w:val="22"/>
          <w:szCs w:val="22"/>
          <w:lang w:val="en-AU"/>
        </w:rPr>
        <w:lastRenderedPageBreak/>
        <w:t>Players will be able to use casual cards in</w:t>
      </w:r>
      <w:r w:rsidRPr="00C34E51">
        <w:rPr>
          <w:rFonts w:eastAsia="MS ????" w:cs="Arial"/>
          <w:b/>
          <w:bCs/>
          <w:color w:val="000000"/>
          <w:sz w:val="22"/>
          <w:szCs w:val="22"/>
          <w:lang w:val="en-AU"/>
        </w:rPr>
        <w:t xml:space="preserve"> venue kiosks</w:t>
      </w:r>
      <w:r w:rsidRPr="00C34E51">
        <w:rPr>
          <w:rFonts w:eastAsia="MS ????" w:cs="Arial"/>
          <w:bCs/>
          <w:color w:val="000000"/>
          <w:sz w:val="22"/>
          <w:szCs w:val="22"/>
          <w:lang w:val="en-AU"/>
        </w:rPr>
        <w:t xml:space="preserve"> to:</w:t>
      </w:r>
    </w:p>
    <w:p w:rsidRPr="00C34E51" w:rsidR="001301EA" w:rsidP="00705C4D" w:rsidRDefault="00142335" w14:paraId="48B9085D" w14:textId="59E6E9FE">
      <w:pPr>
        <w:pStyle w:val="Heading2"/>
        <w:numPr>
          <w:ilvl w:val="0"/>
          <w:numId w:val="6"/>
        </w:numPr>
        <w:spacing w:before="0"/>
        <w:ind w:left="357" w:hanging="357"/>
        <w:rPr>
          <w:rFonts w:cs="Arial"/>
          <w:sz w:val="22"/>
          <w:szCs w:val="22"/>
          <w:lang w:val="en-AU"/>
        </w:rPr>
      </w:pPr>
      <w:proofErr w:type="gramStart"/>
      <w:r w:rsidRPr="00C34E51">
        <w:rPr>
          <w:rFonts w:cs="Arial"/>
          <w:b w:val="false"/>
          <w:sz w:val="22"/>
          <w:szCs w:val="22"/>
          <w:lang w:val="en-AU"/>
        </w:rPr>
        <w:t>chang</w:t>
      </w:r>
      <w:r w:rsidRPr="00C34E51" w:rsidR="00705C4D">
        <w:rPr>
          <w:rFonts w:cs="Arial"/>
          <w:b w:val="false"/>
          <w:sz w:val="22"/>
          <w:szCs w:val="22"/>
          <w:lang w:val="en-AU"/>
        </w:rPr>
        <w:t>e</w:t>
      </w:r>
      <w:proofErr w:type="gramEnd"/>
      <w:r w:rsidRPr="00C34E51" w:rsidR="001301EA">
        <w:rPr>
          <w:rFonts w:cs="Arial"/>
          <w:b w:val="false"/>
          <w:sz w:val="22"/>
          <w:szCs w:val="22"/>
          <w:lang w:val="en-AU"/>
        </w:rPr>
        <w:t xml:space="preserve"> the default PIN</w:t>
      </w:r>
    </w:p>
    <w:p w:rsidRPr="00C34E51" w:rsidR="00C837EB" w:rsidP="00705C4D" w:rsidRDefault="00C837EB" w14:paraId="6BAED6EB" w14:textId="225096FC">
      <w:pPr>
        <w:pStyle w:val="Heading2"/>
        <w:numPr>
          <w:ilvl w:val="0"/>
          <w:numId w:val="6"/>
        </w:numPr>
        <w:spacing w:before="0"/>
        <w:ind w:left="357" w:hanging="357"/>
        <w:rPr>
          <w:rFonts w:cs="Arial"/>
          <w:sz w:val="22"/>
          <w:szCs w:val="22"/>
          <w:lang w:val="en-AU"/>
        </w:rPr>
      </w:pPr>
      <w:proofErr w:type="gramStart"/>
      <w:r w:rsidRPr="00C34E51">
        <w:rPr>
          <w:rFonts w:cs="Arial"/>
          <w:b w:val="false"/>
          <w:sz w:val="22"/>
          <w:szCs w:val="22"/>
          <w:lang w:val="en-AU"/>
        </w:rPr>
        <w:t>change</w:t>
      </w:r>
      <w:proofErr w:type="gramEnd"/>
      <w:r w:rsidRPr="00C34E51">
        <w:rPr>
          <w:rFonts w:cs="Arial"/>
          <w:b w:val="false"/>
          <w:sz w:val="22"/>
          <w:szCs w:val="22"/>
          <w:lang w:val="en-AU"/>
        </w:rPr>
        <w:t xml:space="preserve"> the default username and </w:t>
      </w:r>
      <w:r w:rsidRPr="00C34E51" w:rsidR="00044721">
        <w:rPr>
          <w:rFonts w:cs="Arial"/>
          <w:b w:val="false"/>
          <w:sz w:val="22"/>
          <w:szCs w:val="22"/>
          <w:lang w:val="en-AU"/>
        </w:rPr>
        <w:t xml:space="preserve">enter a </w:t>
      </w:r>
      <w:r w:rsidRPr="00C34E51">
        <w:rPr>
          <w:rFonts w:cs="Arial"/>
          <w:b w:val="false"/>
          <w:sz w:val="22"/>
          <w:szCs w:val="22"/>
          <w:lang w:val="en-AU"/>
        </w:rPr>
        <w:t>password to create an online account</w:t>
      </w:r>
      <w:r w:rsidRPr="00C34E51" w:rsidR="00CD2FA7">
        <w:rPr>
          <w:rFonts w:cs="Arial"/>
          <w:b w:val="false"/>
          <w:sz w:val="22"/>
          <w:szCs w:val="22"/>
          <w:lang w:val="en-AU"/>
        </w:rPr>
        <w:t xml:space="preserve"> (</w:t>
      </w:r>
      <w:r w:rsidR="008D2AA1">
        <w:rPr>
          <w:rFonts w:cs="Arial"/>
          <w:b w:val="false"/>
          <w:sz w:val="22"/>
          <w:szCs w:val="22"/>
          <w:lang w:val="en-AU"/>
        </w:rPr>
        <w:t xml:space="preserve">allowing </w:t>
      </w:r>
      <w:r w:rsidRPr="00C34E51" w:rsidR="00044721">
        <w:rPr>
          <w:rFonts w:cs="Arial"/>
          <w:b w:val="false"/>
          <w:sz w:val="22"/>
          <w:szCs w:val="22"/>
          <w:lang w:val="en-AU"/>
        </w:rPr>
        <w:t>them to update their limits and</w:t>
      </w:r>
      <w:r w:rsidRPr="00C34E51" w:rsidR="00CD2FA7">
        <w:rPr>
          <w:rFonts w:cs="Arial"/>
          <w:b w:val="false"/>
          <w:sz w:val="22"/>
          <w:szCs w:val="22"/>
          <w:lang w:val="en-AU"/>
        </w:rPr>
        <w:t xml:space="preserve"> see their playing history </w:t>
      </w:r>
      <w:r w:rsidRPr="00C34E51" w:rsidR="00044721">
        <w:rPr>
          <w:rFonts w:cs="Arial"/>
          <w:b w:val="false"/>
          <w:sz w:val="22"/>
          <w:szCs w:val="22"/>
          <w:lang w:val="en-AU"/>
        </w:rPr>
        <w:t>online</w:t>
      </w:r>
      <w:r w:rsidR="008D2AA1">
        <w:rPr>
          <w:rFonts w:cs="Arial"/>
          <w:b w:val="false"/>
          <w:sz w:val="22"/>
          <w:szCs w:val="22"/>
          <w:lang w:val="en-AU"/>
        </w:rPr>
        <w:t>,</w:t>
      </w:r>
      <w:r w:rsidRPr="00C34E51" w:rsidR="00044721">
        <w:rPr>
          <w:rFonts w:cs="Arial"/>
          <w:b w:val="false"/>
          <w:sz w:val="22"/>
          <w:szCs w:val="22"/>
          <w:lang w:val="en-AU"/>
        </w:rPr>
        <w:t xml:space="preserve"> anytime</w:t>
      </w:r>
      <w:r w:rsidRPr="00C34E51" w:rsidR="00CD2FA7">
        <w:rPr>
          <w:rFonts w:cs="Arial"/>
          <w:b w:val="false"/>
          <w:sz w:val="22"/>
          <w:szCs w:val="22"/>
          <w:lang w:val="en-AU"/>
        </w:rPr>
        <w:t>)</w:t>
      </w:r>
    </w:p>
    <w:p w:rsidRPr="00C34E51" w:rsidR="001301EA" w:rsidP="00705C4D" w:rsidRDefault="001301EA" w14:paraId="2F29C2E6" w14:textId="2D77DA4D">
      <w:pPr>
        <w:pStyle w:val="Heading2"/>
        <w:numPr>
          <w:ilvl w:val="0"/>
          <w:numId w:val="6"/>
        </w:numPr>
        <w:spacing w:before="0"/>
        <w:ind w:left="357" w:hanging="357"/>
        <w:rPr>
          <w:rFonts w:cs="Arial"/>
          <w:sz w:val="22"/>
          <w:szCs w:val="22"/>
          <w:lang w:val="en-AU"/>
        </w:rPr>
      </w:pPr>
      <w:proofErr w:type="gramStart"/>
      <w:r w:rsidRPr="00C34E51">
        <w:rPr>
          <w:rFonts w:cs="Arial"/>
          <w:b w:val="false"/>
          <w:sz w:val="22"/>
          <w:szCs w:val="22"/>
          <w:lang w:val="en-AU"/>
        </w:rPr>
        <w:t>set</w:t>
      </w:r>
      <w:proofErr w:type="gramEnd"/>
      <w:r w:rsidRPr="00C34E51">
        <w:rPr>
          <w:rFonts w:cs="Arial"/>
          <w:b w:val="false"/>
          <w:sz w:val="22"/>
          <w:szCs w:val="22"/>
          <w:lang w:val="en-AU"/>
        </w:rPr>
        <w:t xml:space="preserve"> </w:t>
      </w:r>
      <w:r w:rsidRPr="00C34E51" w:rsidR="00142335">
        <w:rPr>
          <w:rFonts w:cs="Arial"/>
          <w:b w:val="false"/>
          <w:sz w:val="22"/>
          <w:szCs w:val="22"/>
          <w:lang w:val="en-AU"/>
        </w:rPr>
        <w:t>and updat</w:t>
      </w:r>
      <w:r w:rsidRPr="00C34E51" w:rsidR="00705C4D">
        <w:rPr>
          <w:rFonts w:cs="Arial"/>
          <w:b w:val="false"/>
          <w:sz w:val="22"/>
          <w:szCs w:val="22"/>
          <w:lang w:val="en-AU"/>
        </w:rPr>
        <w:t>e</w:t>
      </w:r>
      <w:r w:rsidRPr="00C34E51" w:rsidR="00E33675">
        <w:rPr>
          <w:rFonts w:cs="Arial"/>
          <w:b w:val="false"/>
          <w:sz w:val="22"/>
          <w:szCs w:val="22"/>
          <w:lang w:val="en-AU"/>
        </w:rPr>
        <w:t xml:space="preserve"> </w:t>
      </w:r>
      <w:r w:rsidRPr="00C34E51" w:rsidR="008665F5">
        <w:rPr>
          <w:rFonts w:cs="Arial"/>
          <w:b w:val="false"/>
          <w:sz w:val="22"/>
          <w:szCs w:val="22"/>
          <w:lang w:val="en-AU"/>
        </w:rPr>
        <w:t xml:space="preserve">money or time </w:t>
      </w:r>
      <w:r w:rsidRPr="00C34E51">
        <w:rPr>
          <w:rFonts w:cs="Arial"/>
          <w:b w:val="false"/>
          <w:sz w:val="22"/>
          <w:szCs w:val="22"/>
          <w:lang w:val="en-AU"/>
        </w:rPr>
        <w:t>limits</w:t>
      </w:r>
    </w:p>
    <w:p w:rsidRPr="00C34E51" w:rsidR="00E33675" w:rsidP="00705C4D" w:rsidRDefault="00B12327" w14:paraId="375A5767" w14:textId="2DAED709">
      <w:pPr>
        <w:pStyle w:val="Heading2"/>
        <w:numPr>
          <w:ilvl w:val="0"/>
          <w:numId w:val="6"/>
        </w:numPr>
        <w:spacing w:before="0"/>
        <w:ind w:left="357" w:hanging="357"/>
        <w:rPr>
          <w:rFonts w:cs="Arial"/>
          <w:b w:val="false"/>
          <w:sz w:val="22"/>
          <w:szCs w:val="22"/>
          <w:lang w:val="en-AU"/>
        </w:rPr>
      </w:pPr>
      <w:proofErr w:type="gramStart"/>
      <w:r w:rsidRPr="00C34E51">
        <w:rPr>
          <w:rFonts w:cs="Arial"/>
          <w:b w:val="false"/>
          <w:sz w:val="22"/>
          <w:szCs w:val="22"/>
          <w:lang w:val="en-AU"/>
        </w:rPr>
        <w:t>add</w:t>
      </w:r>
      <w:proofErr w:type="gramEnd"/>
      <w:r w:rsidRPr="00C34E51" w:rsidR="00FB164D">
        <w:rPr>
          <w:rFonts w:cs="Arial"/>
          <w:b w:val="false"/>
          <w:sz w:val="22"/>
          <w:szCs w:val="22"/>
          <w:lang w:val="en-AU"/>
        </w:rPr>
        <w:t xml:space="preserve"> </w:t>
      </w:r>
      <w:r w:rsidRPr="00C34E51" w:rsidR="00142335">
        <w:rPr>
          <w:rFonts w:cs="Arial"/>
          <w:b w:val="false"/>
          <w:sz w:val="22"/>
          <w:szCs w:val="22"/>
          <w:lang w:val="en-AU"/>
        </w:rPr>
        <w:t>and updat</w:t>
      </w:r>
      <w:r w:rsidRPr="00C34E51" w:rsidR="008665F5">
        <w:rPr>
          <w:rFonts w:cs="Arial"/>
          <w:b w:val="false"/>
          <w:sz w:val="22"/>
          <w:szCs w:val="22"/>
          <w:lang w:val="en-AU"/>
        </w:rPr>
        <w:t>e</w:t>
      </w:r>
      <w:r w:rsidRPr="00C34E51" w:rsidR="00E33675">
        <w:rPr>
          <w:rFonts w:cs="Arial"/>
          <w:b w:val="false"/>
          <w:sz w:val="22"/>
          <w:szCs w:val="22"/>
          <w:lang w:val="en-AU"/>
        </w:rPr>
        <w:t xml:space="preserve"> </w:t>
      </w:r>
      <w:r w:rsidRPr="00C34E51">
        <w:rPr>
          <w:rFonts w:cs="Arial"/>
          <w:b w:val="false"/>
          <w:sz w:val="22"/>
          <w:szCs w:val="22"/>
          <w:lang w:val="en-AU"/>
        </w:rPr>
        <w:t>personal details</w:t>
      </w:r>
    </w:p>
    <w:p w:rsidRPr="00C34E51" w:rsidR="00E33675" w:rsidP="00705C4D" w:rsidRDefault="00E33675" w14:paraId="782F5913" w14:textId="437E15DB">
      <w:pPr>
        <w:pStyle w:val="Heading2"/>
        <w:numPr>
          <w:ilvl w:val="0"/>
          <w:numId w:val="6"/>
        </w:numPr>
        <w:spacing w:before="0"/>
        <w:ind w:left="357" w:hanging="357"/>
        <w:rPr>
          <w:rFonts w:cs="Arial"/>
          <w:b w:val="false"/>
          <w:sz w:val="22"/>
          <w:szCs w:val="22"/>
          <w:lang w:val="en-AU"/>
        </w:rPr>
      </w:pPr>
      <w:proofErr w:type="gramStart"/>
      <w:r w:rsidRPr="00C34E51">
        <w:rPr>
          <w:rFonts w:cs="Arial"/>
          <w:b w:val="false"/>
          <w:sz w:val="22"/>
          <w:szCs w:val="22"/>
          <w:lang w:val="en-AU"/>
        </w:rPr>
        <w:t>see</w:t>
      </w:r>
      <w:proofErr w:type="gramEnd"/>
      <w:r w:rsidRPr="00C34E51">
        <w:rPr>
          <w:rFonts w:cs="Arial"/>
          <w:b w:val="false"/>
          <w:sz w:val="22"/>
          <w:szCs w:val="22"/>
          <w:lang w:val="en-AU"/>
        </w:rPr>
        <w:t xml:space="preserve"> their playing history</w:t>
      </w:r>
      <w:r w:rsidRPr="00C34E51" w:rsidR="00CD2FA7">
        <w:rPr>
          <w:rFonts w:cs="Arial"/>
          <w:b w:val="false"/>
          <w:sz w:val="22"/>
          <w:szCs w:val="22"/>
          <w:lang w:val="en-AU"/>
        </w:rPr>
        <w:t>.</w:t>
      </w:r>
      <w:r w:rsidRPr="00C34E51">
        <w:rPr>
          <w:rFonts w:cs="Arial"/>
          <w:b w:val="false"/>
          <w:sz w:val="22"/>
          <w:szCs w:val="22"/>
          <w:lang w:val="en-AU"/>
        </w:rPr>
        <w:t xml:space="preserve"> </w:t>
      </w:r>
    </w:p>
    <w:p w:rsidR="000D4B0A" w:rsidP="00244C45" w:rsidRDefault="008D2AA1" w14:paraId="2EBF333B" w14:textId="6F55FAF2">
      <w:pPr>
        <w:pStyle w:val="Heading2"/>
        <w:spacing w:before="120"/>
        <w:rPr>
          <w:rFonts w:cs="Arial"/>
          <w:sz w:val="22"/>
          <w:szCs w:val="22"/>
          <w:lang w:val="en-AU"/>
        </w:rPr>
      </w:pPr>
      <w:r>
        <w:rPr>
          <w:lang w:val="en-AU"/>
        </w:rPr>
        <w:t>What do venue staff need to do?</w:t>
      </w:r>
    </w:p>
    <w:p w:rsidR="000D4B0A" w:rsidP="00244C45" w:rsidRDefault="000D4B0A" w14:paraId="7FDD709B" w14:textId="50D6D283">
      <w:pPr>
        <w:spacing w:before="120"/>
        <w:rPr>
          <w:rFonts w:cs="Arial"/>
          <w:sz w:val="22"/>
          <w:szCs w:val="22"/>
          <w:lang w:val="en-AU"/>
        </w:rPr>
      </w:pPr>
      <w:r>
        <w:rPr>
          <w:rFonts w:cs="Arial"/>
          <w:sz w:val="22"/>
          <w:szCs w:val="22"/>
          <w:lang w:val="en-AU"/>
        </w:rPr>
        <w:t>Venue staff are required to encode casual cards.</w:t>
      </w:r>
    </w:p>
    <w:p w:rsidRPr="00C34E51" w:rsidR="00E82643" w:rsidP="00244C45" w:rsidRDefault="00044721" w14:paraId="23C184C2" w14:textId="7F2FF1BA">
      <w:pPr>
        <w:spacing w:before="120"/>
        <w:rPr>
          <w:rFonts w:cs="Arial"/>
          <w:sz w:val="22"/>
          <w:szCs w:val="22"/>
          <w:lang w:val="en-AU"/>
        </w:rPr>
      </w:pPr>
      <w:r w:rsidRPr="00C34E51">
        <w:rPr>
          <w:rFonts w:cs="Arial"/>
          <w:sz w:val="22"/>
          <w:szCs w:val="22"/>
          <w:lang w:val="en-AU"/>
        </w:rPr>
        <w:t>Venue staff will have to</w:t>
      </w:r>
      <w:r w:rsidRPr="00C34E51" w:rsidR="00E82643">
        <w:rPr>
          <w:rFonts w:cs="Arial"/>
          <w:sz w:val="22"/>
          <w:szCs w:val="22"/>
          <w:lang w:val="en-AU"/>
        </w:rPr>
        <w:t>:</w:t>
      </w:r>
    </w:p>
    <w:p w:rsidRPr="00C34E51" w:rsidR="00E82643" w:rsidP="00244C45" w:rsidRDefault="00E82643" w14:paraId="403BF0FF" w14:textId="23AAA8C6">
      <w:pPr>
        <w:pStyle w:val="ListParagraph"/>
        <w:numPr>
          <w:ilvl w:val="0"/>
          <w:numId w:val="9"/>
        </w:numPr>
        <w:spacing w:before="120"/>
        <w:rPr>
          <w:rFonts w:cs="Arial"/>
          <w:sz w:val="22"/>
          <w:szCs w:val="22"/>
          <w:lang w:val="en-AU"/>
        </w:rPr>
      </w:pPr>
      <w:r w:rsidRPr="00C34E51">
        <w:rPr>
          <w:rFonts w:cs="Arial"/>
          <w:sz w:val="22"/>
          <w:szCs w:val="22"/>
          <w:lang w:val="en-AU"/>
        </w:rPr>
        <w:t>generate casual card ID numb</w:t>
      </w:r>
      <w:r w:rsidRPr="00C34E51" w:rsidR="008D335D">
        <w:rPr>
          <w:rFonts w:cs="Arial"/>
          <w:sz w:val="22"/>
          <w:szCs w:val="22"/>
          <w:lang w:val="en-AU"/>
        </w:rPr>
        <w:t xml:space="preserve">ers using the </w:t>
      </w:r>
      <w:proofErr w:type="spellStart"/>
      <w:r w:rsidRPr="00C34E51" w:rsidR="008D335D">
        <w:rPr>
          <w:rFonts w:cs="Arial"/>
          <w:sz w:val="22"/>
          <w:szCs w:val="22"/>
          <w:lang w:val="en-AU"/>
        </w:rPr>
        <w:t>YourPlay</w:t>
      </w:r>
      <w:proofErr w:type="spellEnd"/>
      <w:r w:rsidRPr="00C34E51" w:rsidR="008D335D">
        <w:rPr>
          <w:rFonts w:cs="Arial"/>
          <w:sz w:val="22"/>
          <w:szCs w:val="22"/>
          <w:lang w:val="en-AU"/>
        </w:rPr>
        <w:t xml:space="preserve"> portal (u</w:t>
      </w:r>
      <w:r w:rsidRPr="00C34E51">
        <w:rPr>
          <w:rFonts w:cs="Arial"/>
          <w:sz w:val="22"/>
          <w:szCs w:val="22"/>
          <w:lang w:val="en-AU"/>
        </w:rPr>
        <w:t>p to 100 ID numbers c</w:t>
      </w:r>
      <w:r w:rsidRPr="00C34E51" w:rsidR="008D335D">
        <w:rPr>
          <w:rFonts w:cs="Arial"/>
          <w:sz w:val="22"/>
          <w:szCs w:val="22"/>
          <w:lang w:val="en-AU"/>
        </w:rPr>
        <w:t>an be generated at a time)</w:t>
      </w:r>
    </w:p>
    <w:p w:rsidRPr="00C34E51" w:rsidR="00E82643" w:rsidP="00244C45" w:rsidRDefault="00E82643" w14:paraId="520EBAB3" w14:textId="1989880A">
      <w:pPr>
        <w:pStyle w:val="ListParagraph"/>
        <w:numPr>
          <w:ilvl w:val="0"/>
          <w:numId w:val="9"/>
        </w:numPr>
        <w:spacing w:before="120"/>
        <w:rPr>
          <w:rFonts w:cs="Arial"/>
          <w:sz w:val="22"/>
          <w:szCs w:val="22"/>
          <w:lang w:val="en-AU"/>
        </w:rPr>
      </w:pPr>
      <w:proofErr w:type="gramStart"/>
      <w:r w:rsidRPr="00C34E51">
        <w:rPr>
          <w:rFonts w:cs="Arial"/>
          <w:sz w:val="22"/>
          <w:szCs w:val="22"/>
          <w:lang w:val="en-AU"/>
        </w:rPr>
        <w:t>encode</w:t>
      </w:r>
      <w:proofErr w:type="gramEnd"/>
      <w:r w:rsidRPr="00C34E51">
        <w:rPr>
          <w:rFonts w:cs="Arial"/>
          <w:sz w:val="22"/>
          <w:szCs w:val="22"/>
          <w:lang w:val="en-AU"/>
        </w:rPr>
        <w:t xml:space="preserve"> casual cards </w:t>
      </w:r>
      <w:r w:rsidR="008D2AA1">
        <w:rPr>
          <w:rFonts w:cs="Arial"/>
          <w:sz w:val="22"/>
          <w:szCs w:val="22"/>
          <w:lang w:val="en-AU"/>
        </w:rPr>
        <w:t xml:space="preserve">with the </w:t>
      </w:r>
      <w:r w:rsidRPr="00C34E51">
        <w:rPr>
          <w:rFonts w:cs="Arial"/>
          <w:sz w:val="22"/>
          <w:szCs w:val="22"/>
          <w:lang w:val="en-AU"/>
        </w:rPr>
        <w:t xml:space="preserve">ID numbers  using the </w:t>
      </w:r>
      <w:proofErr w:type="spellStart"/>
      <w:r w:rsidRPr="00C34E51">
        <w:rPr>
          <w:rFonts w:cs="Arial"/>
          <w:sz w:val="22"/>
          <w:szCs w:val="22"/>
          <w:lang w:val="en-AU"/>
        </w:rPr>
        <w:t>YourPlay</w:t>
      </w:r>
      <w:proofErr w:type="spellEnd"/>
      <w:r w:rsidRPr="00C34E51">
        <w:rPr>
          <w:rFonts w:cs="Arial"/>
          <w:sz w:val="22"/>
          <w:szCs w:val="22"/>
          <w:lang w:val="en-AU"/>
        </w:rPr>
        <w:t xml:space="preserve"> portal</w:t>
      </w:r>
      <w:r w:rsidRPr="00C34E51" w:rsidR="00044721">
        <w:rPr>
          <w:rFonts w:cs="Arial"/>
          <w:sz w:val="22"/>
          <w:szCs w:val="22"/>
          <w:lang w:val="en-AU"/>
        </w:rPr>
        <w:t xml:space="preserve"> and card encoder</w:t>
      </w:r>
      <w:r w:rsidRPr="00C34E51" w:rsidR="008D335D">
        <w:rPr>
          <w:rFonts w:cs="Arial"/>
          <w:sz w:val="22"/>
          <w:szCs w:val="22"/>
          <w:lang w:val="en-AU"/>
        </w:rPr>
        <w:t>.</w:t>
      </w:r>
    </w:p>
    <w:p w:rsidR="000D4B0A" w:rsidP="00244C45" w:rsidRDefault="00E82643" w14:paraId="02E61C42" w14:textId="50A5686D">
      <w:pPr>
        <w:spacing w:before="120"/>
        <w:rPr>
          <w:rFonts w:cs="Arial"/>
          <w:sz w:val="22"/>
          <w:szCs w:val="22"/>
          <w:lang w:val="en-AU"/>
        </w:rPr>
      </w:pPr>
      <w:r w:rsidRPr="00E82643">
        <w:rPr>
          <w:rFonts w:cs="Arial"/>
          <w:sz w:val="22"/>
          <w:szCs w:val="22"/>
          <w:lang w:val="en-AU"/>
        </w:rPr>
        <w:t xml:space="preserve">The </w:t>
      </w:r>
      <w:r>
        <w:rPr>
          <w:rFonts w:cs="Arial"/>
          <w:sz w:val="22"/>
          <w:szCs w:val="22"/>
          <w:lang w:val="en-AU"/>
        </w:rPr>
        <w:t xml:space="preserve">casual </w:t>
      </w:r>
      <w:r w:rsidRPr="00E82643">
        <w:rPr>
          <w:rFonts w:cs="Arial"/>
          <w:sz w:val="22"/>
          <w:szCs w:val="22"/>
          <w:lang w:val="en-AU"/>
        </w:rPr>
        <w:t xml:space="preserve">card encoding process is outlined in the </w:t>
      </w:r>
      <w:proofErr w:type="spellStart"/>
      <w:r w:rsidRPr="008D335D">
        <w:rPr>
          <w:rFonts w:cs="Arial"/>
          <w:b/>
          <w:sz w:val="22"/>
          <w:szCs w:val="22"/>
          <w:lang w:val="en-AU"/>
        </w:rPr>
        <w:t>YourPlay</w:t>
      </w:r>
      <w:proofErr w:type="spellEnd"/>
      <w:r w:rsidRPr="008D335D">
        <w:rPr>
          <w:rFonts w:cs="Arial"/>
          <w:b/>
          <w:sz w:val="22"/>
          <w:szCs w:val="22"/>
          <w:lang w:val="en-AU"/>
        </w:rPr>
        <w:t xml:space="preserve"> </w:t>
      </w:r>
      <w:r w:rsidR="008665F5">
        <w:rPr>
          <w:rFonts w:cs="Arial"/>
          <w:b/>
          <w:sz w:val="22"/>
          <w:szCs w:val="22"/>
          <w:lang w:val="en-AU"/>
        </w:rPr>
        <w:t>venue staff guide</w:t>
      </w:r>
      <w:r w:rsidRPr="00E82643">
        <w:rPr>
          <w:rFonts w:cs="Arial"/>
          <w:sz w:val="22"/>
          <w:szCs w:val="22"/>
          <w:lang w:val="en-AU"/>
        </w:rPr>
        <w:t>.</w:t>
      </w:r>
    </w:p>
    <w:p w:rsidR="000D4B0A" w:rsidP="000D4B0A" w:rsidRDefault="000D4B0A" w14:paraId="080D4F66" w14:textId="01ABADD0">
      <w:pPr>
        <w:pStyle w:val="Heading2"/>
        <w:rPr>
          <w:rFonts w:cs="Arial"/>
          <w:sz w:val="22"/>
          <w:szCs w:val="22"/>
          <w:lang w:val="en-AU"/>
        </w:rPr>
      </w:pPr>
      <w:r w:rsidRPr="000D4B0A">
        <w:rPr>
          <w:lang w:val="en-AU"/>
        </w:rPr>
        <w:t>How are casual cards made available to players?</w:t>
      </w:r>
    </w:p>
    <w:p w:rsidR="000D4B0A" w:rsidP="00851787" w:rsidRDefault="000D4B0A" w14:paraId="1D8EF5A0" w14:textId="3FD9EE0C">
      <w:pPr>
        <w:spacing w:before="120"/>
        <w:rPr>
          <w:rFonts w:cs="Arial"/>
          <w:sz w:val="22"/>
          <w:szCs w:val="22"/>
          <w:lang w:val="en-AU"/>
        </w:rPr>
      </w:pPr>
      <w:r>
        <w:rPr>
          <w:rFonts w:cs="Arial"/>
          <w:sz w:val="22"/>
          <w:szCs w:val="22"/>
          <w:lang w:val="en-AU"/>
        </w:rPr>
        <w:t>Each casual card</w:t>
      </w:r>
      <w:r w:rsidR="003C0FA9">
        <w:rPr>
          <w:rFonts w:cs="Arial"/>
          <w:sz w:val="22"/>
          <w:szCs w:val="22"/>
          <w:lang w:val="en-AU"/>
        </w:rPr>
        <w:t xml:space="preserve"> </w:t>
      </w:r>
      <w:r>
        <w:rPr>
          <w:rFonts w:cs="Arial"/>
          <w:sz w:val="22"/>
          <w:szCs w:val="22"/>
          <w:lang w:val="en-AU"/>
        </w:rPr>
        <w:t xml:space="preserve">encoded by staff </w:t>
      </w:r>
      <w:r w:rsidR="003C0FA9">
        <w:rPr>
          <w:rFonts w:cs="Arial"/>
          <w:sz w:val="22"/>
          <w:szCs w:val="22"/>
          <w:lang w:val="en-AU"/>
        </w:rPr>
        <w:t>must be inserted into</w:t>
      </w:r>
      <w:r>
        <w:rPr>
          <w:rFonts w:cs="Arial"/>
          <w:sz w:val="22"/>
          <w:szCs w:val="22"/>
          <w:lang w:val="en-AU"/>
        </w:rPr>
        <w:t xml:space="preserve"> the pocket on the front of a</w:t>
      </w:r>
      <w:r w:rsidR="003C0FA9">
        <w:rPr>
          <w:rFonts w:cs="Arial"/>
          <w:sz w:val="22"/>
          <w:szCs w:val="22"/>
          <w:lang w:val="en-AU"/>
        </w:rPr>
        <w:t xml:space="preserve"> green </w:t>
      </w:r>
      <w:proofErr w:type="spellStart"/>
      <w:r w:rsidR="003C0FA9">
        <w:rPr>
          <w:rFonts w:cs="Arial"/>
          <w:sz w:val="22"/>
          <w:szCs w:val="22"/>
          <w:lang w:val="en-AU"/>
        </w:rPr>
        <w:t>YourPlay</w:t>
      </w:r>
      <w:proofErr w:type="spellEnd"/>
      <w:r w:rsidR="00D0128F">
        <w:rPr>
          <w:rFonts w:cs="Arial"/>
          <w:sz w:val="22"/>
          <w:szCs w:val="22"/>
          <w:lang w:val="en-AU"/>
        </w:rPr>
        <w:t xml:space="preserve"> brochure</w:t>
      </w:r>
      <w:r w:rsidR="00E82643">
        <w:rPr>
          <w:rFonts w:cs="Arial"/>
          <w:sz w:val="22"/>
          <w:szCs w:val="22"/>
          <w:lang w:val="en-AU"/>
        </w:rPr>
        <w:t xml:space="preserve"> and placed</w:t>
      </w:r>
      <w:r>
        <w:rPr>
          <w:rFonts w:cs="Arial"/>
          <w:sz w:val="22"/>
          <w:szCs w:val="22"/>
          <w:lang w:val="en-AU"/>
        </w:rPr>
        <w:t xml:space="preserve"> in brochure holders in the gaming area that are accessible to players.</w:t>
      </w:r>
      <w:r w:rsidR="00D0128F">
        <w:rPr>
          <w:rFonts w:cs="Arial"/>
          <w:sz w:val="22"/>
          <w:szCs w:val="22"/>
          <w:lang w:val="en-AU"/>
        </w:rPr>
        <w:t xml:space="preserve"> </w:t>
      </w:r>
    </w:p>
    <w:p w:rsidR="000836AF" w:rsidP="00851787" w:rsidRDefault="000D4B0A" w14:paraId="00F77C08" w14:textId="1071C828">
      <w:pPr>
        <w:spacing w:before="120"/>
        <w:rPr>
          <w:rFonts w:cs="Arial"/>
          <w:sz w:val="22"/>
          <w:szCs w:val="22"/>
          <w:lang w:val="en-AU"/>
        </w:rPr>
      </w:pPr>
      <w:r>
        <w:rPr>
          <w:rFonts w:cs="Arial"/>
          <w:sz w:val="22"/>
          <w:szCs w:val="22"/>
          <w:lang w:val="en-AU"/>
        </w:rPr>
        <w:t>The green brochure</w:t>
      </w:r>
      <w:r w:rsidR="00D0128F">
        <w:rPr>
          <w:rFonts w:cs="Arial"/>
          <w:sz w:val="22"/>
          <w:szCs w:val="22"/>
          <w:lang w:val="en-AU"/>
        </w:rPr>
        <w:t xml:space="preserve"> include</w:t>
      </w:r>
      <w:r w:rsidR="003C0FA9">
        <w:rPr>
          <w:rFonts w:cs="Arial"/>
          <w:sz w:val="22"/>
          <w:szCs w:val="22"/>
          <w:lang w:val="en-AU"/>
        </w:rPr>
        <w:t>s</w:t>
      </w:r>
      <w:r w:rsidR="000836AF">
        <w:rPr>
          <w:rFonts w:cs="Arial"/>
          <w:sz w:val="22"/>
          <w:szCs w:val="22"/>
          <w:lang w:val="en-AU"/>
        </w:rPr>
        <w:t>:</w:t>
      </w:r>
    </w:p>
    <w:p w:rsidR="000836AF" w:rsidP="000836AF" w:rsidRDefault="003C0FA9" w14:paraId="315DE652" w14:textId="63BF7CC5">
      <w:pPr>
        <w:pStyle w:val="ListParagraph"/>
        <w:numPr>
          <w:ilvl w:val="0"/>
          <w:numId w:val="8"/>
        </w:numPr>
        <w:spacing w:before="120"/>
        <w:rPr>
          <w:rFonts w:cs="Arial"/>
          <w:sz w:val="22"/>
          <w:szCs w:val="22"/>
          <w:lang w:val="en-AU"/>
        </w:rPr>
      </w:pPr>
      <w:r>
        <w:rPr>
          <w:rFonts w:cs="Arial"/>
          <w:sz w:val="22"/>
          <w:szCs w:val="22"/>
          <w:lang w:val="en-AU"/>
        </w:rPr>
        <w:t xml:space="preserve">instructions on </w:t>
      </w:r>
      <w:r w:rsidRPr="000836AF" w:rsidR="000836AF">
        <w:rPr>
          <w:rFonts w:cs="Arial"/>
          <w:sz w:val="22"/>
          <w:szCs w:val="22"/>
          <w:lang w:val="en-AU"/>
        </w:rPr>
        <w:t>how to use the card</w:t>
      </w:r>
    </w:p>
    <w:p w:rsidR="000836AF" w:rsidP="000836AF" w:rsidRDefault="000836AF" w14:paraId="7A59A018" w14:textId="72009B25">
      <w:pPr>
        <w:pStyle w:val="ListParagraph"/>
        <w:numPr>
          <w:ilvl w:val="0"/>
          <w:numId w:val="8"/>
        </w:numPr>
        <w:spacing w:before="120"/>
        <w:rPr>
          <w:rFonts w:cs="Arial"/>
          <w:sz w:val="22"/>
          <w:szCs w:val="22"/>
          <w:lang w:val="en-AU"/>
        </w:rPr>
      </w:pPr>
      <w:r w:rsidRPr="000836AF">
        <w:rPr>
          <w:rFonts w:cs="Arial"/>
          <w:sz w:val="22"/>
          <w:szCs w:val="22"/>
          <w:lang w:val="en-AU"/>
        </w:rPr>
        <w:t>the def</w:t>
      </w:r>
      <w:r w:rsidR="00D0128F">
        <w:rPr>
          <w:rFonts w:cs="Arial"/>
          <w:sz w:val="22"/>
          <w:szCs w:val="22"/>
          <w:lang w:val="en-AU"/>
        </w:rPr>
        <w:t>ault PIN (1111)</w:t>
      </w:r>
    </w:p>
    <w:p w:rsidR="000836AF" w:rsidP="000836AF" w:rsidRDefault="000836AF" w14:paraId="5B5FA8EC" w14:textId="77777777">
      <w:pPr>
        <w:pStyle w:val="ListParagraph"/>
        <w:numPr>
          <w:ilvl w:val="0"/>
          <w:numId w:val="8"/>
        </w:numPr>
        <w:spacing w:before="120"/>
        <w:rPr>
          <w:rFonts w:cs="Arial"/>
          <w:sz w:val="22"/>
          <w:szCs w:val="22"/>
          <w:lang w:val="en-AU"/>
        </w:rPr>
      </w:pPr>
      <w:r>
        <w:rPr>
          <w:rFonts w:cs="Arial"/>
          <w:sz w:val="22"/>
          <w:szCs w:val="22"/>
          <w:lang w:val="en-AU"/>
        </w:rPr>
        <w:t>how to set limits</w:t>
      </w:r>
    </w:p>
    <w:p w:rsidR="003C0FA9" w:rsidP="000836AF" w:rsidRDefault="003C0FA9" w14:paraId="44227645" w14:textId="792013B3">
      <w:pPr>
        <w:pStyle w:val="ListParagraph"/>
        <w:numPr>
          <w:ilvl w:val="0"/>
          <w:numId w:val="8"/>
        </w:numPr>
        <w:spacing w:before="120"/>
        <w:rPr>
          <w:rFonts w:cs="Arial"/>
          <w:sz w:val="22"/>
          <w:szCs w:val="22"/>
          <w:lang w:val="en-AU"/>
        </w:rPr>
      </w:pPr>
      <w:r>
        <w:rPr>
          <w:rFonts w:cs="Arial"/>
          <w:sz w:val="22"/>
          <w:szCs w:val="22"/>
          <w:lang w:val="en-AU"/>
        </w:rPr>
        <w:t>how to set up an online account</w:t>
      </w:r>
    </w:p>
    <w:p w:rsidRPr="003C0FA9" w:rsidR="003C0FA9" w:rsidP="003C0FA9" w:rsidRDefault="003C0FA9" w14:paraId="1EE2BF55" w14:textId="6251D205">
      <w:pPr>
        <w:spacing w:before="120"/>
        <w:rPr>
          <w:rFonts w:cs="Arial"/>
          <w:sz w:val="22"/>
          <w:szCs w:val="22"/>
          <w:lang w:val="en-AU"/>
        </w:rPr>
      </w:pPr>
      <w:r>
        <w:rPr>
          <w:rFonts w:cs="Arial"/>
          <w:sz w:val="22"/>
          <w:szCs w:val="22"/>
          <w:lang w:val="en-AU"/>
        </w:rPr>
        <w:t>The</w:t>
      </w:r>
      <w:r w:rsidR="000D4B0A">
        <w:rPr>
          <w:rFonts w:cs="Arial"/>
          <w:sz w:val="22"/>
          <w:szCs w:val="22"/>
          <w:lang w:val="en-AU"/>
        </w:rPr>
        <w:t xml:space="preserve"> </w:t>
      </w:r>
      <w:proofErr w:type="spellStart"/>
      <w:r w:rsidR="000D4B0A">
        <w:rPr>
          <w:rFonts w:cs="Arial"/>
          <w:sz w:val="22"/>
          <w:szCs w:val="22"/>
          <w:lang w:val="en-AU"/>
        </w:rPr>
        <w:t>Y</w:t>
      </w:r>
      <w:r w:rsidR="008D335D">
        <w:rPr>
          <w:rFonts w:cs="Arial"/>
          <w:sz w:val="22"/>
          <w:szCs w:val="22"/>
          <w:lang w:val="en-AU"/>
        </w:rPr>
        <w:t>ourPlay</w:t>
      </w:r>
      <w:proofErr w:type="spellEnd"/>
      <w:r w:rsidR="008D335D">
        <w:rPr>
          <w:rFonts w:cs="Arial"/>
          <w:sz w:val="22"/>
          <w:szCs w:val="22"/>
          <w:lang w:val="en-AU"/>
        </w:rPr>
        <w:t xml:space="preserve"> </w:t>
      </w:r>
      <w:r w:rsidR="008D2AA1">
        <w:rPr>
          <w:rFonts w:cs="Arial"/>
          <w:sz w:val="22"/>
          <w:szCs w:val="22"/>
          <w:lang w:val="en-AU"/>
        </w:rPr>
        <w:t>t</w:t>
      </w:r>
      <w:r w:rsidR="008D335D">
        <w:rPr>
          <w:rFonts w:cs="Arial"/>
          <w:sz w:val="22"/>
          <w:szCs w:val="22"/>
          <w:lang w:val="en-AU"/>
        </w:rPr>
        <w:t xml:space="preserve">erms and </w:t>
      </w:r>
      <w:r w:rsidR="008D2AA1">
        <w:rPr>
          <w:rFonts w:cs="Arial"/>
          <w:sz w:val="22"/>
          <w:szCs w:val="22"/>
          <w:lang w:val="en-AU"/>
        </w:rPr>
        <w:t>c</w:t>
      </w:r>
      <w:r w:rsidR="008D335D">
        <w:rPr>
          <w:rFonts w:cs="Arial"/>
          <w:sz w:val="22"/>
          <w:szCs w:val="22"/>
          <w:lang w:val="en-AU"/>
        </w:rPr>
        <w:t>onditions</w:t>
      </w:r>
      <w:r w:rsidR="000D4B0A">
        <w:rPr>
          <w:rFonts w:cs="Arial"/>
          <w:sz w:val="22"/>
          <w:szCs w:val="22"/>
          <w:lang w:val="en-AU"/>
        </w:rPr>
        <w:t xml:space="preserve"> in the blue</w:t>
      </w:r>
      <w:r w:rsidR="008D335D">
        <w:rPr>
          <w:rFonts w:cs="Arial"/>
          <w:sz w:val="22"/>
          <w:szCs w:val="22"/>
          <w:lang w:val="en-AU"/>
        </w:rPr>
        <w:t xml:space="preserve"> brochure</w:t>
      </w:r>
      <w:r w:rsidR="000D4B0A">
        <w:rPr>
          <w:rFonts w:cs="Arial"/>
          <w:sz w:val="22"/>
          <w:szCs w:val="22"/>
          <w:lang w:val="en-AU"/>
        </w:rPr>
        <w:t xml:space="preserve"> </w:t>
      </w:r>
      <w:r>
        <w:rPr>
          <w:rFonts w:cs="Arial"/>
          <w:sz w:val="22"/>
          <w:szCs w:val="22"/>
          <w:lang w:val="en-AU"/>
        </w:rPr>
        <w:t xml:space="preserve">must </w:t>
      </w:r>
      <w:r w:rsidR="008D335D">
        <w:rPr>
          <w:rFonts w:cs="Arial"/>
          <w:sz w:val="22"/>
          <w:szCs w:val="22"/>
          <w:lang w:val="en-AU"/>
        </w:rPr>
        <w:t xml:space="preserve">also </w:t>
      </w:r>
      <w:r>
        <w:rPr>
          <w:rFonts w:cs="Arial"/>
          <w:sz w:val="22"/>
          <w:szCs w:val="22"/>
          <w:lang w:val="en-AU"/>
        </w:rPr>
        <w:t>be available wherever the green brochure is available in the venue, as they apply to both registered and casual cards.</w:t>
      </w:r>
    </w:p>
    <w:p w:rsidR="000D4B0A" w:rsidP="000D4B0A" w:rsidRDefault="000D4B0A" w14:paraId="47FD7DD4" w14:textId="5DAC9BCF">
      <w:pPr>
        <w:pStyle w:val="Heading2"/>
        <w:rPr>
          <w:lang w:val="en-AU"/>
        </w:rPr>
      </w:pPr>
      <w:r>
        <w:rPr>
          <w:lang w:val="en-AU"/>
        </w:rPr>
        <w:lastRenderedPageBreak/>
        <w:t>Where do casual cards need to be available in the venue</w:t>
      </w:r>
      <w:r w:rsidR="008D335D">
        <w:rPr>
          <w:lang w:val="en-AU"/>
        </w:rPr>
        <w:t xml:space="preserve"> and how many</w:t>
      </w:r>
      <w:r>
        <w:rPr>
          <w:lang w:val="en-AU"/>
        </w:rPr>
        <w:t>?</w:t>
      </w:r>
    </w:p>
    <w:p w:rsidR="008D335D" w:rsidP="000D4B0A" w:rsidRDefault="000D4B0A" w14:paraId="520607AA" w14:textId="77777777">
      <w:pPr>
        <w:spacing w:before="120"/>
        <w:rPr>
          <w:rFonts w:cs="Arial"/>
          <w:sz w:val="22"/>
          <w:szCs w:val="22"/>
          <w:lang w:val="en-AU"/>
        </w:rPr>
      </w:pPr>
      <w:r>
        <w:rPr>
          <w:rFonts w:cs="Arial"/>
          <w:sz w:val="22"/>
          <w:szCs w:val="22"/>
          <w:lang w:val="en-AU"/>
        </w:rPr>
        <w:t xml:space="preserve">The casual cards must be available at various places in the gaming area of a venue. </w:t>
      </w:r>
    </w:p>
    <w:p w:rsidRPr="00C34E51" w:rsidR="007658FD" w:rsidP="000D4B0A" w:rsidRDefault="007658FD" w14:paraId="5192E445" w14:textId="1C94E227">
      <w:pPr>
        <w:spacing w:before="120"/>
        <w:rPr>
          <w:rFonts w:cs="Arial"/>
          <w:sz w:val="22"/>
          <w:szCs w:val="22"/>
          <w:lang w:val="en-AU"/>
        </w:rPr>
      </w:pPr>
      <w:r>
        <w:rPr>
          <w:rFonts w:cs="Arial"/>
          <w:sz w:val="22"/>
          <w:szCs w:val="22"/>
          <w:lang w:val="en-AU"/>
        </w:rPr>
        <w:t>T</w:t>
      </w:r>
      <w:r w:rsidR="000D4B0A">
        <w:rPr>
          <w:rFonts w:cs="Arial"/>
          <w:sz w:val="22"/>
          <w:szCs w:val="22"/>
          <w:lang w:val="en-AU"/>
        </w:rPr>
        <w:t>he Gambling Regulation (Pre-</w:t>
      </w:r>
      <w:r w:rsidRPr="00C34E51" w:rsidR="000D4B0A">
        <w:rPr>
          <w:rFonts w:cs="Arial"/>
          <w:sz w:val="22"/>
          <w:szCs w:val="22"/>
          <w:lang w:val="en-AU"/>
        </w:rPr>
        <w:t>commitment and L</w:t>
      </w:r>
      <w:r w:rsidRPr="00C34E51" w:rsidR="00002415">
        <w:rPr>
          <w:rFonts w:cs="Arial"/>
          <w:sz w:val="22"/>
          <w:szCs w:val="22"/>
          <w:lang w:val="en-AU"/>
        </w:rPr>
        <w:t xml:space="preserve">oyalty Scheme) Regulations 2014 </w:t>
      </w:r>
      <w:r w:rsidRPr="00C34E51" w:rsidR="00044721">
        <w:rPr>
          <w:rFonts w:cs="Arial"/>
          <w:sz w:val="22"/>
          <w:szCs w:val="22"/>
          <w:lang w:val="en-AU"/>
        </w:rPr>
        <w:t>set</w:t>
      </w:r>
      <w:r w:rsidRPr="00C34E51">
        <w:rPr>
          <w:rFonts w:cs="Arial"/>
          <w:sz w:val="22"/>
          <w:szCs w:val="22"/>
          <w:lang w:val="en-AU"/>
        </w:rPr>
        <w:t xml:space="preserve"> out </w:t>
      </w:r>
      <w:r w:rsidRPr="00C34E51" w:rsidR="000D4B0A">
        <w:rPr>
          <w:rFonts w:cs="Arial"/>
          <w:sz w:val="22"/>
          <w:szCs w:val="22"/>
          <w:lang w:val="en-AU"/>
        </w:rPr>
        <w:t>the number of casual cards th</w:t>
      </w:r>
      <w:r w:rsidRPr="00C34E51" w:rsidR="00002415">
        <w:rPr>
          <w:rFonts w:cs="Arial"/>
          <w:sz w:val="22"/>
          <w:szCs w:val="22"/>
          <w:lang w:val="en-AU"/>
        </w:rPr>
        <w:t xml:space="preserve">at need to be available in </w:t>
      </w:r>
      <w:r w:rsidRPr="00C34E51" w:rsidR="000D4B0A">
        <w:rPr>
          <w:rFonts w:cs="Arial"/>
          <w:sz w:val="22"/>
          <w:szCs w:val="22"/>
          <w:lang w:val="en-AU"/>
        </w:rPr>
        <w:t>venue</w:t>
      </w:r>
      <w:r w:rsidRPr="00C34E51" w:rsidR="00002415">
        <w:rPr>
          <w:rFonts w:cs="Arial"/>
          <w:sz w:val="22"/>
          <w:szCs w:val="22"/>
          <w:lang w:val="en-AU"/>
        </w:rPr>
        <w:t>s</w:t>
      </w:r>
      <w:r w:rsidRPr="00C34E51" w:rsidR="000D4B0A">
        <w:rPr>
          <w:rFonts w:cs="Arial"/>
          <w:sz w:val="22"/>
          <w:szCs w:val="22"/>
          <w:lang w:val="en-AU"/>
        </w:rPr>
        <w:t xml:space="preserve"> and their location</w:t>
      </w:r>
      <w:r w:rsidRPr="00C34E51">
        <w:rPr>
          <w:rFonts w:cs="Arial"/>
          <w:sz w:val="22"/>
          <w:szCs w:val="22"/>
          <w:lang w:val="en-AU"/>
        </w:rPr>
        <w:t>.</w:t>
      </w:r>
    </w:p>
    <w:p w:rsidRPr="00C34E51" w:rsidR="00044721" w:rsidP="007A40ED" w:rsidRDefault="007658FD" w14:paraId="16B4C365" w14:textId="602C9DD7">
      <w:pPr>
        <w:spacing w:before="120"/>
        <w:rPr>
          <w:rFonts w:cs="Arial"/>
          <w:sz w:val="22"/>
          <w:szCs w:val="22"/>
          <w:lang w:val="en-AU"/>
        </w:rPr>
      </w:pPr>
      <w:r w:rsidRPr="00C34E51">
        <w:rPr>
          <w:rFonts w:cs="Arial"/>
          <w:sz w:val="22"/>
          <w:szCs w:val="22"/>
          <w:lang w:val="en-AU"/>
        </w:rPr>
        <w:t>In summary</w:t>
      </w:r>
      <w:r w:rsidRPr="00C34E51" w:rsidR="000D4B0A">
        <w:rPr>
          <w:rFonts w:cs="Arial"/>
          <w:sz w:val="22"/>
          <w:szCs w:val="22"/>
          <w:lang w:val="en-AU"/>
        </w:rPr>
        <w:t xml:space="preserve">, </w:t>
      </w:r>
      <w:r w:rsidRPr="00C34E51" w:rsidR="00C837EB">
        <w:rPr>
          <w:rFonts w:cs="Arial"/>
          <w:sz w:val="22"/>
          <w:szCs w:val="22"/>
          <w:lang w:val="en-AU"/>
        </w:rPr>
        <w:t>v</w:t>
      </w:r>
      <w:r w:rsidRPr="00C34E51">
        <w:rPr>
          <w:rFonts w:cs="Arial"/>
          <w:sz w:val="22"/>
          <w:szCs w:val="22"/>
          <w:lang w:val="en-AU"/>
        </w:rPr>
        <w:t xml:space="preserve">enues </w:t>
      </w:r>
      <w:r w:rsidRPr="00C34E51" w:rsidR="008D335D">
        <w:rPr>
          <w:rFonts w:cs="Arial"/>
          <w:sz w:val="22"/>
          <w:szCs w:val="22"/>
          <w:lang w:val="en-AU"/>
        </w:rPr>
        <w:t>should</w:t>
      </w:r>
      <w:r w:rsidRPr="00C34E51" w:rsidR="00A06643">
        <w:rPr>
          <w:rFonts w:cs="Arial"/>
          <w:sz w:val="22"/>
          <w:szCs w:val="22"/>
          <w:lang w:val="en-AU"/>
        </w:rPr>
        <w:t xml:space="preserve"> pre-</w:t>
      </w:r>
      <w:r w:rsidRPr="00C34E51" w:rsidR="008D335D">
        <w:rPr>
          <w:rFonts w:cs="Arial"/>
          <w:sz w:val="22"/>
          <w:szCs w:val="22"/>
          <w:lang w:val="en-AU"/>
        </w:rPr>
        <w:t>encode enough casual cards to</w:t>
      </w:r>
      <w:r w:rsidRPr="00C34E51" w:rsidR="007A40ED">
        <w:rPr>
          <w:rFonts w:cs="Arial"/>
          <w:sz w:val="22"/>
          <w:szCs w:val="22"/>
          <w:lang w:val="en-AU"/>
        </w:rPr>
        <w:t xml:space="preserve"> have</w:t>
      </w:r>
      <w:r w:rsidRPr="00C34E51" w:rsidR="00044721">
        <w:rPr>
          <w:rFonts w:cs="Arial"/>
          <w:sz w:val="22"/>
          <w:szCs w:val="22"/>
          <w:lang w:val="en-AU"/>
        </w:rPr>
        <w:t>:</w:t>
      </w:r>
    </w:p>
    <w:p w:rsidRPr="00C34E51" w:rsidR="00044721" w:rsidP="00044721" w:rsidRDefault="007A40ED" w14:paraId="1F02EAE6" w14:textId="39AC984F">
      <w:pPr>
        <w:pStyle w:val="ListParagraph"/>
        <w:numPr>
          <w:ilvl w:val="0"/>
          <w:numId w:val="8"/>
        </w:numPr>
        <w:spacing w:before="120"/>
        <w:rPr>
          <w:rFonts w:cs="Arial"/>
          <w:sz w:val="22"/>
          <w:szCs w:val="22"/>
          <w:lang w:val="en-AU"/>
        </w:rPr>
      </w:pPr>
      <w:r w:rsidRPr="00C34E51">
        <w:rPr>
          <w:rFonts w:cs="Arial"/>
          <w:sz w:val="22"/>
          <w:szCs w:val="22"/>
          <w:lang w:val="en-AU"/>
        </w:rPr>
        <w:t>at least one casual card available</w:t>
      </w:r>
      <w:r w:rsidRPr="00C34E51" w:rsidR="009A4023">
        <w:rPr>
          <w:rFonts w:cs="Arial"/>
          <w:sz w:val="22"/>
          <w:szCs w:val="22"/>
          <w:lang w:val="en-AU"/>
        </w:rPr>
        <w:t xml:space="preserve"> for each gaming machine in the</w:t>
      </w:r>
      <w:r w:rsidRPr="00C34E51">
        <w:rPr>
          <w:rFonts w:cs="Arial"/>
          <w:sz w:val="22"/>
          <w:szCs w:val="22"/>
          <w:lang w:val="en-AU"/>
        </w:rPr>
        <w:t xml:space="preserve"> venue, </w:t>
      </w:r>
      <w:r w:rsidRPr="00C34E51" w:rsidR="00DB3469">
        <w:rPr>
          <w:rFonts w:cs="Arial"/>
          <w:sz w:val="22"/>
          <w:szCs w:val="22"/>
          <w:lang w:val="en-AU"/>
        </w:rPr>
        <w:t>and</w:t>
      </w:r>
    </w:p>
    <w:p w:rsidRPr="00C34E51" w:rsidR="007A40ED" w:rsidP="00044721" w:rsidRDefault="007A40ED" w14:paraId="011E1853" w14:textId="488795D2">
      <w:pPr>
        <w:pStyle w:val="ListParagraph"/>
        <w:numPr>
          <w:ilvl w:val="0"/>
          <w:numId w:val="8"/>
        </w:numPr>
        <w:spacing w:before="120"/>
        <w:rPr>
          <w:rFonts w:cs="Arial"/>
          <w:sz w:val="22"/>
          <w:szCs w:val="22"/>
          <w:lang w:val="en-AU"/>
        </w:rPr>
      </w:pPr>
      <w:r w:rsidRPr="00C34E51">
        <w:rPr>
          <w:rFonts w:cs="Arial"/>
          <w:sz w:val="22"/>
          <w:szCs w:val="22"/>
          <w:lang w:val="en-AU"/>
        </w:rPr>
        <w:t>an</w:t>
      </w:r>
      <w:r w:rsidR="00F25AB5">
        <w:rPr>
          <w:rFonts w:cs="Arial"/>
          <w:sz w:val="22"/>
          <w:szCs w:val="22"/>
          <w:lang w:val="en-AU"/>
        </w:rPr>
        <w:t xml:space="preserve"> additional</w:t>
      </w:r>
      <w:bookmarkStart w:id="0" w:name="_GoBack"/>
      <w:bookmarkEnd w:id="0"/>
      <w:r w:rsidRPr="00C34E51" w:rsidR="00A06643">
        <w:rPr>
          <w:rFonts w:cs="Arial"/>
          <w:sz w:val="22"/>
          <w:szCs w:val="22"/>
          <w:lang w:val="en-AU"/>
        </w:rPr>
        <w:t xml:space="preserve"> 20 at each service point</w:t>
      </w:r>
      <w:r w:rsidR="008D2AA1">
        <w:rPr>
          <w:rFonts w:cs="Arial"/>
          <w:sz w:val="22"/>
          <w:szCs w:val="22"/>
          <w:lang w:val="en-AU"/>
        </w:rPr>
        <w:t>,</w:t>
      </w:r>
      <w:r w:rsidRPr="00C34E51">
        <w:rPr>
          <w:rFonts w:cs="Arial"/>
          <w:sz w:val="22"/>
          <w:szCs w:val="22"/>
          <w:lang w:val="en-AU"/>
        </w:rPr>
        <w:t xml:space="preserve"> at all times.</w:t>
      </w:r>
    </w:p>
    <w:p w:rsidR="00C837EB" w:rsidP="007A40ED" w:rsidRDefault="00C837EB" w14:paraId="4BF34B3E" w14:textId="55A37138">
      <w:pPr>
        <w:spacing w:before="120"/>
        <w:rPr>
          <w:rFonts w:cs="Arial"/>
          <w:sz w:val="22"/>
          <w:szCs w:val="22"/>
          <w:lang w:val="en-AU"/>
        </w:rPr>
      </w:pPr>
      <w:r w:rsidRPr="00C34E51">
        <w:rPr>
          <w:rFonts w:cs="Arial"/>
          <w:sz w:val="22"/>
          <w:szCs w:val="22"/>
          <w:lang w:val="en-AU"/>
        </w:rPr>
        <w:t xml:space="preserve">The green </w:t>
      </w:r>
      <w:proofErr w:type="spellStart"/>
      <w:r w:rsidRPr="00C34E51">
        <w:rPr>
          <w:rFonts w:cs="Arial"/>
          <w:sz w:val="22"/>
          <w:szCs w:val="22"/>
          <w:lang w:val="en-AU"/>
        </w:rPr>
        <w:t>YourPlay</w:t>
      </w:r>
      <w:proofErr w:type="spellEnd"/>
      <w:r w:rsidRPr="00C34E51">
        <w:rPr>
          <w:rFonts w:cs="Arial"/>
          <w:sz w:val="22"/>
          <w:szCs w:val="22"/>
          <w:lang w:val="en-AU"/>
        </w:rPr>
        <w:t xml:space="preserve"> brochures</w:t>
      </w:r>
      <w:r w:rsidRPr="00C34E51" w:rsidR="00A06643">
        <w:rPr>
          <w:rFonts w:cs="Arial"/>
          <w:sz w:val="22"/>
          <w:szCs w:val="22"/>
          <w:lang w:val="en-AU"/>
        </w:rPr>
        <w:t xml:space="preserve"> with the casual cards must be displayed next to the blue </w:t>
      </w:r>
      <w:proofErr w:type="spellStart"/>
      <w:r w:rsidRPr="00C34E51" w:rsidR="00A06643">
        <w:rPr>
          <w:rFonts w:cs="Arial"/>
          <w:sz w:val="22"/>
          <w:szCs w:val="22"/>
          <w:lang w:val="en-AU"/>
        </w:rPr>
        <w:t>YourPlay</w:t>
      </w:r>
      <w:proofErr w:type="spellEnd"/>
      <w:r w:rsidRPr="00C34E51" w:rsidR="00A06643">
        <w:rPr>
          <w:rFonts w:cs="Arial"/>
          <w:sz w:val="22"/>
          <w:szCs w:val="22"/>
          <w:lang w:val="en-AU"/>
        </w:rPr>
        <w:t xml:space="preserve"> brochures with the terms and conditions, wherever they are made available in the venue.</w:t>
      </w:r>
      <w:r>
        <w:rPr>
          <w:rFonts w:cs="Arial"/>
          <w:sz w:val="22"/>
          <w:szCs w:val="22"/>
          <w:lang w:val="en-AU"/>
        </w:rPr>
        <w:t xml:space="preserve"> </w:t>
      </w:r>
    </w:p>
    <w:p w:rsidR="007A40ED" w:rsidP="00851787" w:rsidRDefault="007A40ED" w14:paraId="7A97EC09" w14:textId="77777777">
      <w:pPr>
        <w:pStyle w:val="Heading2"/>
        <w:rPr>
          <w:lang w:val="en-AU"/>
        </w:rPr>
      </w:pPr>
      <w:r>
        <w:rPr>
          <w:lang w:val="en-AU"/>
        </w:rPr>
        <w:t>Can a player register a casual card?</w:t>
      </w:r>
    </w:p>
    <w:p w:rsidR="007A40ED" w:rsidP="00851787" w:rsidRDefault="008D335D" w14:paraId="314704D7" w14:textId="7D51781A">
      <w:pPr>
        <w:spacing w:before="120"/>
        <w:rPr>
          <w:rFonts w:cs="Arial"/>
          <w:sz w:val="22"/>
          <w:szCs w:val="22"/>
          <w:lang w:val="en-AU"/>
        </w:rPr>
      </w:pPr>
      <w:r>
        <w:rPr>
          <w:rFonts w:cs="Arial"/>
          <w:sz w:val="22"/>
          <w:szCs w:val="22"/>
          <w:lang w:val="en-AU"/>
        </w:rPr>
        <w:t xml:space="preserve">Yes. </w:t>
      </w:r>
      <w:r w:rsidR="007A40ED">
        <w:rPr>
          <w:rFonts w:cs="Arial"/>
          <w:sz w:val="22"/>
          <w:szCs w:val="22"/>
          <w:lang w:val="en-AU"/>
        </w:rPr>
        <w:t xml:space="preserve">A </w:t>
      </w:r>
      <w:r w:rsidR="00E60B30">
        <w:rPr>
          <w:rFonts w:cs="Arial"/>
          <w:sz w:val="22"/>
          <w:szCs w:val="22"/>
          <w:lang w:val="en-AU"/>
        </w:rPr>
        <w:t>casual card can be converted to a registered card.</w:t>
      </w:r>
      <w:r w:rsidR="007A40ED">
        <w:rPr>
          <w:rFonts w:cs="Arial"/>
          <w:sz w:val="22"/>
          <w:szCs w:val="22"/>
          <w:lang w:val="en-AU"/>
        </w:rPr>
        <w:t xml:space="preserve"> </w:t>
      </w:r>
      <w:r w:rsidR="00E60B30">
        <w:rPr>
          <w:rFonts w:cs="Arial"/>
          <w:sz w:val="22"/>
          <w:szCs w:val="22"/>
          <w:lang w:val="en-AU"/>
        </w:rPr>
        <w:t>Players must ask sta</w:t>
      </w:r>
      <w:r w:rsidR="00A601C3">
        <w:rPr>
          <w:rFonts w:cs="Arial"/>
          <w:sz w:val="22"/>
          <w:szCs w:val="22"/>
          <w:lang w:val="en-AU"/>
        </w:rPr>
        <w:t>ff for help to do this. Th</w:t>
      </w:r>
      <w:r w:rsidR="00E60B30">
        <w:rPr>
          <w:rFonts w:cs="Arial"/>
          <w:sz w:val="22"/>
          <w:szCs w:val="22"/>
          <w:lang w:val="en-AU"/>
        </w:rPr>
        <w:t xml:space="preserve">e </w:t>
      </w:r>
      <w:proofErr w:type="spellStart"/>
      <w:r w:rsidR="007658FD">
        <w:rPr>
          <w:rFonts w:cs="Arial"/>
          <w:b/>
          <w:sz w:val="22"/>
          <w:szCs w:val="22"/>
          <w:lang w:val="en-AU"/>
        </w:rPr>
        <w:t>YourPlay</w:t>
      </w:r>
      <w:proofErr w:type="spellEnd"/>
      <w:r w:rsidR="007658FD">
        <w:rPr>
          <w:rFonts w:cs="Arial"/>
          <w:b/>
          <w:sz w:val="22"/>
          <w:szCs w:val="22"/>
          <w:lang w:val="en-AU"/>
        </w:rPr>
        <w:t xml:space="preserve"> venue staff guide</w:t>
      </w:r>
      <w:r w:rsidR="00E60B30">
        <w:rPr>
          <w:rFonts w:cs="Arial"/>
          <w:sz w:val="22"/>
          <w:szCs w:val="22"/>
          <w:lang w:val="en-AU"/>
        </w:rPr>
        <w:t xml:space="preserve"> </w:t>
      </w:r>
      <w:r w:rsidR="007658FD">
        <w:rPr>
          <w:rFonts w:cs="Arial"/>
          <w:sz w:val="22"/>
          <w:szCs w:val="22"/>
          <w:lang w:val="en-AU"/>
        </w:rPr>
        <w:t xml:space="preserve">will </w:t>
      </w:r>
      <w:r w:rsidR="00A601C3">
        <w:rPr>
          <w:rFonts w:cs="Arial"/>
          <w:sz w:val="22"/>
          <w:szCs w:val="22"/>
          <w:lang w:val="en-AU"/>
        </w:rPr>
        <w:t>outline this process.</w:t>
      </w:r>
    </w:p>
    <w:p w:rsidR="00E60B30" w:rsidP="00851787" w:rsidRDefault="00E60B30" w14:paraId="4473761B" w14:textId="41E246B1">
      <w:pPr>
        <w:spacing w:before="120"/>
        <w:rPr>
          <w:rFonts w:cs="Arial"/>
          <w:sz w:val="22"/>
          <w:szCs w:val="22"/>
          <w:lang w:val="en-AU"/>
        </w:rPr>
      </w:pPr>
      <w:r>
        <w:rPr>
          <w:rFonts w:cs="Arial"/>
          <w:sz w:val="22"/>
          <w:szCs w:val="22"/>
          <w:lang w:val="en-AU"/>
        </w:rPr>
        <w:t xml:space="preserve">If a player registers their casual card, an account will be created for them on the </w:t>
      </w:r>
      <w:proofErr w:type="spellStart"/>
      <w:r>
        <w:rPr>
          <w:rFonts w:cs="Arial"/>
          <w:sz w:val="22"/>
          <w:szCs w:val="22"/>
          <w:lang w:val="en-AU"/>
        </w:rPr>
        <w:t>YourPlay</w:t>
      </w:r>
      <w:proofErr w:type="spellEnd"/>
      <w:r>
        <w:rPr>
          <w:rFonts w:cs="Arial"/>
          <w:sz w:val="22"/>
          <w:szCs w:val="22"/>
          <w:lang w:val="en-AU"/>
        </w:rPr>
        <w:t xml:space="preserve"> system which will store their playing history and any limits information. </w:t>
      </w:r>
    </w:p>
    <w:p w:rsidR="00E60B30" w:rsidP="00E60B30" w:rsidRDefault="00E60B30" w14:paraId="1C86BF01" w14:textId="6EC24734">
      <w:pPr>
        <w:pStyle w:val="Heading2"/>
        <w:rPr>
          <w:lang w:val="en-AU"/>
        </w:rPr>
      </w:pPr>
      <w:r>
        <w:rPr>
          <w:lang w:val="en-AU"/>
        </w:rPr>
        <w:t>What are the advantages of registering</w:t>
      </w:r>
      <w:r w:rsidR="008D335D">
        <w:rPr>
          <w:lang w:val="en-AU"/>
        </w:rPr>
        <w:t xml:space="preserve"> a casual card</w:t>
      </w:r>
      <w:r>
        <w:rPr>
          <w:lang w:val="en-AU"/>
        </w:rPr>
        <w:t>?</w:t>
      </w:r>
    </w:p>
    <w:p w:rsidR="00E60B30" w:rsidP="00E60B30" w:rsidRDefault="00E60B30" w14:paraId="785A50FE" w14:textId="44A1A630">
      <w:pPr>
        <w:spacing w:before="120"/>
        <w:rPr>
          <w:rFonts w:cs="Arial"/>
          <w:sz w:val="22"/>
          <w:szCs w:val="22"/>
          <w:lang w:val="en-AU"/>
        </w:rPr>
      </w:pPr>
      <w:r>
        <w:rPr>
          <w:rFonts w:cs="Arial"/>
          <w:sz w:val="22"/>
          <w:szCs w:val="22"/>
          <w:lang w:val="en-AU"/>
        </w:rPr>
        <w:t>If a player loses their registered card</w:t>
      </w:r>
      <w:r w:rsidR="003B1D99">
        <w:rPr>
          <w:rFonts w:cs="Arial"/>
          <w:sz w:val="22"/>
          <w:szCs w:val="22"/>
          <w:lang w:val="en-AU"/>
        </w:rPr>
        <w:t>,</w:t>
      </w:r>
      <w:r>
        <w:rPr>
          <w:rFonts w:cs="Arial"/>
          <w:sz w:val="22"/>
          <w:szCs w:val="22"/>
          <w:lang w:val="en-AU"/>
        </w:rPr>
        <w:t xml:space="preserve"> </w:t>
      </w:r>
      <w:r w:rsidRPr="00E60B30">
        <w:rPr>
          <w:rFonts w:cs="Arial"/>
          <w:sz w:val="22"/>
          <w:szCs w:val="22"/>
          <w:lang w:val="en-AU"/>
        </w:rPr>
        <w:t>staff can replace it without losing the player hist</w:t>
      </w:r>
      <w:r w:rsidR="00A601C3">
        <w:rPr>
          <w:rFonts w:cs="Arial"/>
          <w:sz w:val="22"/>
          <w:szCs w:val="22"/>
          <w:lang w:val="en-AU"/>
        </w:rPr>
        <w:t>ory stored on their account</w:t>
      </w:r>
      <w:r w:rsidR="007658FD">
        <w:rPr>
          <w:rFonts w:cs="Arial"/>
          <w:sz w:val="22"/>
          <w:szCs w:val="22"/>
          <w:lang w:val="en-AU"/>
        </w:rPr>
        <w:t>. A</w:t>
      </w:r>
      <w:r w:rsidR="00A601C3">
        <w:rPr>
          <w:rFonts w:cs="Arial"/>
          <w:sz w:val="22"/>
          <w:szCs w:val="22"/>
          <w:lang w:val="en-AU"/>
        </w:rPr>
        <w:t xml:space="preserve"> </w:t>
      </w:r>
      <w:r w:rsidR="003B1D99">
        <w:rPr>
          <w:rFonts w:cs="Arial"/>
          <w:sz w:val="22"/>
          <w:szCs w:val="22"/>
          <w:lang w:val="en-AU"/>
        </w:rPr>
        <w:t xml:space="preserve">lost </w:t>
      </w:r>
      <w:r w:rsidR="00A601C3">
        <w:rPr>
          <w:rFonts w:cs="Arial"/>
          <w:sz w:val="22"/>
          <w:szCs w:val="22"/>
          <w:lang w:val="en-AU"/>
        </w:rPr>
        <w:t>casual card cannot be replaced.</w:t>
      </w:r>
    </w:p>
    <w:p w:rsidRPr="00C34E51" w:rsidR="00E60B30" w:rsidP="008D335D" w:rsidRDefault="00E60B30" w14:paraId="6AFF5158" w14:textId="51949998">
      <w:pPr>
        <w:spacing w:before="120"/>
        <w:rPr>
          <w:rFonts w:cs="Arial"/>
          <w:sz w:val="22"/>
          <w:szCs w:val="22"/>
          <w:lang w:val="en-AU"/>
        </w:rPr>
      </w:pPr>
      <w:r>
        <w:rPr>
          <w:rFonts w:cs="Arial"/>
          <w:sz w:val="22"/>
          <w:szCs w:val="22"/>
          <w:lang w:val="en-AU"/>
        </w:rPr>
        <w:t xml:space="preserve">Players can also link their </w:t>
      </w:r>
      <w:r w:rsidR="003B1D99">
        <w:rPr>
          <w:rFonts w:cs="Arial"/>
          <w:sz w:val="22"/>
          <w:szCs w:val="22"/>
          <w:lang w:val="en-AU"/>
        </w:rPr>
        <w:t xml:space="preserve">registered </w:t>
      </w:r>
      <w:proofErr w:type="spellStart"/>
      <w:r>
        <w:rPr>
          <w:rFonts w:cs="Arial"/>
          <w:sz w:val="22"/>
          <w:szCs w:val="22"/>
          <w:lang w:val="en-AU"/>
        </w:rPr>
        <w:t>YourPlay</w:t>
      </w:r>
      <w:proofErr w:type="spellEnd"/>
      <w:r>
        <w:rPr>
          <w:rFonts w:cs="Arial"/>
          <w:sz w:val="22"/>
          <w:szCs w:val="22"/>
          <w:lang w:val="en-AU"/>
        </w:rPr>
        <w:t xml:space="preserve"> accoun</w:t>
      </w:r>
      <w:r w:rsidR="00323B28">
        <w:rPr>
          <w:rFonts w:cs="Arial"/>
          <w:sz w:val="22"/>
          <w:szCs w:val="22"/>
          <w:lang w:val="en-AU"/>
        </w:rPr>
        <w:t>t to loyalty cards</w:t>
      </w:r>
      <w:r>
        <w:rPr>
          <w:rFonts w:cs="Arial"/>
          <w:sz w:val="22"/>
          <w:szCs w:val="22"/>
          <w:lang w:val="en-AU"/>
        </w:rPr>
        <w:t xml:space="preserve"> from an</w:t>
      </w:r>
      <w:r w:rsidR="00454396">
        <w:rPr>
          <w:rFonts w:cs="Arial"/>
          <w:sz w:val="22"/>
          <w:szCs w:val="22"/>
          <w:lang w:val="en-AU"/>
        </w:rPr>
        <w:t xml:space="preserve">y gaming venue or the casino to </w:t>
      </w:r>
      <w:r w:rsidR="00A601C3">
        <w:rPr>
          <w:rFonts w:cs="Arial"/>
          <w:sz w:val="22"/>
          <w:szCs w:val="22"/>
          <w:lang w:val="en-AU"/>
        </w:rPr>
        <w:t xml:space="preserve">track </w:t>
      </w:r>
      <w:r w:rsidR="003B1D99">
        <w:rPr>
          <w:rFonts w:cs="Arial"/>
          <w:sz w:val="22"/>
          <w:szCs w:val="22"/>
          <w:lang w:val="en-AU"/>
        </w:rPr>
        <w:t xml:space="preserve">their </w:t>
      </w:r>
      <w:r w:rsidR="00A601C3">
        <w:rPr>
          <w:rFonts w:cs="Arial"/>
          <w:sz w:val="22"/>
          <w:szCs w:val="22"/>
          <w:lang w:val="en-AU"/>
        </w:rPr>
        <w:t>play</w:t>
      </w:r>
      <w:r>
        <w:rPr>
          <w:rFonts w:cs="Arial"/>
          <w:sz w:val="22"/>
          <w:szCs w:val="22"/>
          <w:lang w:val="en-AU"/>
        </w:rPr>
        <w:t xml:space="preserve"> </w:t>
      </w:r>
      <w:r w:rsidR="00454396">
        <w:rPr>
          <w:rFonts w:cs="Arial"/>
          <w:sz w:val="22"/>
          <w:szCs w:val="22"/>
          <w:lang w:val="en-AU"/>
        </w:rPr>
        <w:t xml:space="preserve">and use the same limits </w:t>
      </w:r>
      <w:r>
        <w:rPr>
          <w:rFonts w:cs="Arial"/>
          <w:sz w:val="22"/>
          <w:szCs w:val="22"/>
          <w:lang w:val="en-AU"/>
        </w:rPr>
        <w:t>on gaming machines across the state</w:t>
      </w:r>
      <w:r w:rsidR="007658FD">
        <w:rPr>
          <w:rFonts w:cs="Arial"/>
          <w:sz w:val="22"/>
          <w:szCs w:val="22"/>
          <w:lang w:val="en-AU"/>
        </w:rPr>
        <w:t>. A</w:t>
      </w:r>
      <w:r w:rsidR="00454396">
        <w:rPr>
          <w:rFonts w:cs="Arial"/>
          <w:sz w:val="22"/>
          <w:szCs w:val="22"/>
          <w:lang w:val="en-AU"/>
        </w:rPr>
        <w:t xml:space="preserve"> </w:t>
      </w:r>
      <w:r w:rsidRPr="00C34E51" w:rsidR="00454396">
        <w:rPr>
          <w:rFonts w:cs="Arial"/>
          <w:sz w:val="22"/>
          <w:szCs w:val="22"/>
          <w:lang w:val="en-AU"/>
        </w:rPr>
        <w:lastRenderedPageBreak/>
        <w:t xml:space="preserve">casual account can only be </w:t>
      </w:r>
      <w:r w:rsidRPr="00C34E51" w:rsidR="008D335D">
        <w:rPr>
          <w:rFonts w:cs="Arial"/>
          <w:sz w:val="22"/>
          <w:szCs w:val="22"/>
          <w:lang w:val="en-AU"/>
        </w:rPr>
        <w:t>linked to a single casual card</w:t>
      </w:r>
      <w:r w:rsidRPr="00C34E51">
        <w:rPr>
          <w:rFonts w:cs="Arial"/>
          <w:sz w:val="22"/>
          <w:szCs w:val="22"/>
          <w:lang w:val="en-AU"/>
        </w:rPr>
        <w:t>.</w:t>
      </w:r>
    </w:p>
    <w:p w:rsidR="00E60B30" w:rsidP="008D335D" w:rsidRDefault="00DB3469" w14:paraId="5FE08A36" w14:textId="0C92F4F0">
      <w:pPr>
        <w:spacing w:before="120"/>
        <w:rPr>
          <w:rFonts w:cs="Arial"/>
          <w:sz w:val="22"/>
          <w:szCs w:val="22"/>
          <w:lang w:val="en-AU"/>
        </w:rPr>
      </w:pPr>
      <w:r w:rsidRPr="00C34E51">
        <w:rPr>
          <w:rFonts w:cs="Arial"/>
          <w:sz w:val="22"/>
          <w:szCs w:val="22"/>
          <w:lang w:val="en-AU"/>
        </w:rPr>
        <w:t>All player</w:t>
      </w:r>
      <w:r w:rsidRPr="00C34E51" w:rsidR="00E60B30">
        <w:rPr>
          <w:rFonts w:cs="Arial"/>
          <w:sz w:val="22"/>
          <w:szCs w:val="22"/>
          <w:lang w:val="en-AU"/>
        </w:rPr>
        <w:t xml:space="preserve"> information </w:t>
      </w:r>
      <w:r w:rsidRPr="00C34E51">
        <w:rPr>
          <w:rFonts w:cs="Arial"/>
          <w:sz w:val="22"/>
          <w:szCs w:val="22"/>
          <w:lang w:val="en-AU"/>
        </w:rPr>
        <w:t xml:space="preserve">held by the </w:t>
      </w:r>
      <w:proofErr w:type="spellStart"/>
      <w:r w:rsidRPr="00C34E51">
        <w:rPr>
          <w:rFonts w:cs="Arial"/>
          <w:sz w:val="22"/>
          <w:szCs w:val="22"/>
          <w:lang w:val="en-AU"/>
        </w:rPr>
        <w:t>YourPlay</w:t>
      </w:r>
      <w:proofErr w:type="spellEnd"/>
      <w:r w:rsidRPr="00C34E51">
        <w:rPr>
          <w:rFonts w:cs="Arial"/>
          <w:sz w:val="22"/>
          <w:szCs w:val="22"/>
          <w:lang w:val="en-AU"/>
        </w:rPr>
        <w:t xml:space="preserve"> </w:t>
      </w:r>
      <w:proofErr w:type="spellStart"/>
      <w:r w:rsidRPr="00C34E51">
        <w:rPr>
          <w:rFonts w:cs="Arial"/>
          <w:sz w:val="22"/>
          <w:szCs w:val="22"/>
          <w:lang w:val="en-AU"/>
        </w:rPr>
        <w:t>sysem</w:t>
      </w:r>
      <w:proofErr w:type="spellEnd"/>
      <w:r w:rsidRPr="00C34E51">
        <w:rPr>
          <w:rFonts w:cs="Arial"/>
          <w:sz w:val="22"/>
          <w:szCs w:val="22"/>
          <w:lang w:val="en-AU"/>
        </w:rPr>
        <w:t xml:space="preserve"> </w:t>
      </w:r>
      <w:r w:rsidRPr="00C34E51" w:rsidR="00E60B30">
        <w:rPr>
          <w:rFonts w:cs="Arial"/>
          <w:sz w:val="22"/>
          <w:szCs w:val="22"/>
          <w:lang w:val="en-AU"/>
        </w:rPr>
        <w:t xml:space="preserve">is confidential and protected by law, including the </w:t>
      </w:r>
      <w:r w:rsidRPr="00C34E51" w:rsidR="00E60B30">
        <w:rPr>
          <w:rFonts w:cs="Arial"/>
          <w:i/>
          <w:sz w:val="22"/>
          <w:szCs w:val="22"/>
          <w:lang w:val="en-AU"/>
        </w:rPr>
        <w:t>Privacy and Data</w:t>
      </w:r>
      <w:r w:rsidRPr="00C82B3C" w:rsidR="00E60B30">
        <w:rPr>
          <w:rFonts w:cs="Arial"/>
          <w:i/>
          <w:sz w:val="22"/>
          <w:szCs w:val="22"/>
          <w:lang w:val="en-AU"/>
        </w:rPr>
        <w:t xml:space="preserve"> Protection Act 2014</w:t>
      </w:r>
      <w:r w:rsidR="00E60B30">
        <w:rPr>
          <w:rFonts w:cs="Arial"/>
          <w:sz w:val="22"/>
          <w:szCs w:val="22"/>
          <w:lang w:val="en-AU"/>
        </w:rPr>
        <w:t>.</w:t>
      </w:r>
    </w:p>
    <w:p w:rsidR="00F378B7" w:rsidP="00F378B7" w:rsidRDefault="007658FD" w14:paraId="74B924E4" w14:textId="25CD3730">
      <w:pPr>
        <w:pStyle w:val="Heading2"/>
        <w:spacing w:before="120"/>
        <w:rPr>
          <w:lang w:val="en-AU"/>
        </w:rPr>
      </w:pPr>
      <w:r>
        <w:rPr>
          <w:lang w:val="en-AU"/>
        </w:rPr>
        <w:t>Are there any rules about what the cards look like</w:t>
      </w:r>
      <w:r w:rsidR="00F378B7">
        <w:rPr>
          <w:lang w:val="en-AU"/>
        </w:rPr>
        <w:t>?</w:t>
      </w:r>
    </w:p>
    <w:p w:rsidR="00F378B7" w:rsidP="00F378B7" w:rsidRDefault="00F378B7" w14:paraId="7DC93968" w14:textId="77777777">
      <w:pPr>
        <w:spacing w:before="120"/>
        <w:rPr>
          <w:rFonts w:cs="Arial"/>
          <w:sz w:val="22"/>
          <w:szCs w:val="22"/>
          <w:lang w:val="en-AU"/>
        </w:rPr>
      </w:pPr>
      <w:r>
        <w:rPr>
          <w:rFonts w:cs="Arial"/>
          <w:sz w:val="22"/>
          <w:szCs w:val="22"/>
          <w:lang w:val="en-AU"/>
        </w:rPr>
        <w:t>We released Factsheet 2 on ‘</w:t>
      </w:r>
      <w:proofErr w:type="spellStart"/>
      <w:r>
        <w:rPr>
          <w:rFonts w:cs="Arial"/>
          <w:sz w:val="22"/>
          <w:szCs w:val="22"/>
          <w:lang w:val="en-AU"/>
        </w:rPr>
        <w:t>YourPlay</w:t>
      </w:r>
      <w:proofErr w:type="spellEnd"/>
      <w:r>
        <w:rPr>
          <w:rFonts w:cs="Arial"/>
          <w:sz w:val="22"/>
          <w:szCs w:val="22"/>
          <w:lang w:val="en-AU"/>
        </w:rPr>
        <w:t xml:space="preserve"> player cards’ in August giving more details about what the player cards should look like.</w:t>
      </w:r>
    </w:p>
    <w:p w:rsidR="00F378B7" w:rsidP="00F378B7" w:rsidRDefault="00F378B7" w14:paraId="2BAC5147" w14:textId="77777777">
      <w:pPr>
        <w:spacing w:before="120"/>
        <w:rPr>
          <w:rFonts w:cs="Arial"/>
          <w:sz w:val="22"/>
          <w:szCs w:val="22"/>
          <w:lang w:val="en-AU"/>
        </w:rPr>
      </w:pPr>
      <w:r>
        <w:rPr>
          <w:rFonts w:cs="Arial"/>
          <w:sz w:val="22"/>
          <w:szCs w:val="22"/>
          <w:lang w:val="en-AU"/>
        </w:rPr>
        <w:t>Factsheet 4 on ‘</w:t>
      </w:r>
      <w:proofErr w:type="spellStart"/>
      <w:r>
        <w:rPr>
          <w:rFonts w:cs="Arial"/>
          <w:sz w:val="22"/>
          <w:szCs w:val="22"/>
          <w:lang w:val="en-AU"/>
        </w:rPr>
        <w:t>YourPlay</w:t>
      </w:r>
      <w:proofErr w:type="spellEnd"/>
      <w:r>
        <w:rPr>
          <w:rFonts w:cs="Arial"/>
          <w:sz w:val="22"/>
          <w:szCs w:val="22"/>
          <w:lang w:val="en-AU"/>
        </w:rPr>
        <w:t xml:space="preserve"> player card branding’ gives details on player card branding.</w:t>
      </w:r>
    </w:p>
    <w:p w:rsidR="00874581" w:rsidP="00033522" w:rsidRDefault="00874581" w14:paraId="157C89D4" w14:textId="77777777">
      <w:pPr>
        <w:pStyle w:val="Heading2"/>
        <w:rPr>
          <w:lang w:val="en-AU"/>
        </w:rPr>
      </w:pPr>
      <w:r>
        <w:rPr>
          <w:lang w:val="en-AU"/>
        </w:rPr>
        <w:t>Other resources and help</w:t>
      </w:r>
    </w:p>
    <w:p w:rsidR="00A36EEE" w:rsidP="00851787" w:rsidRDefault="00874581" w14:paraId="65C03DF0" w14:textId="77777777">
      <w:pPr>
        <w:spacing w:before="120"/>
        <w:rPr>
          <w:rStyle w:val="Hyperlink"/>
          <w:rFonts w:cs="Arial"/>
          <w:b/>
          <w:sz w:val="22"/>
          <w:szCs w:val="22"/>
          <w:lang w:val="en-AU"/>
        </w:rPr>
      </w:pPr>
      <w:r>
        <w:rPr>
          <w:rFonts w:cs="Arial"/>
          <w:sz w:val="22"/>
          <w:szCs w:val="22"/>
          <w:lang w:val="en-AU"/>
        </w:rPr>
        <w:t xml:space="preserve">You can get other resources, information and help from </w:t>
      </w:r>
      <w:hyperlink w:history="true" r:id="rId7">
        <w:r w:rsidRPr="00874581" w:rsidR="00A36EEE">
          <w:rPr>
            <w:rStyle w:val="Hyperlink"/>
            <w:rFonts w:cs="Arial"/>
            <w:b/>
            <w:sz w:val="22"/>
            <w:szCs w:val="22"/>
            <w:lang w:val="en-AU"/>
          </w:rPr>
          <w:t>justice.vic.gov.au/</w:t>
        </w:r>
        <w:proofErr w:type="spellStart"/>
        <w:r w:rsidRPr="00874581" w:rsidR="00A36EEE">
          <w:rPr>
            <w:rStyle w:val="Hyperlink"/>
            <w:rFonts w:cs="Arial"/>
            <w:b/>
            <w:sz w:val="22"/>
            <w:szCs w:val="22"/>
            <w:lang w:val="en-AU"/>
          </w:rPr>
          <w:t>yourplay</w:t>
        </w:r>
        <w:proofErr w:type="spellEnd"/>
      </w:hyperlink>
    </w:p>
    <w:p w:rsidR="007A40ED" w:rsidP="007A40ED" w:rsidRDefault="008C5F34" w14:paraId="1B151BAC" w14:textId="77777777">
      <w:pPr>
        <w:spacing w:before="120"/>
        <w:rPr>
          <w:rStyle w:val="Hyperlink"/>
          <w:rFonts w:cs="Arial"/>
          <w:sz w:val="22"/>
          <w:szCs w:val="22"/>
          <w:lang w:val="en-AU"/>
        </w:rPr>
      </w:pPr>
      <w:r>
        <w:rPr>
          <w:rFonts w:cs="Arial"/>
          <w:sz w:val="22"/>
          <w:szCs w:val="22"/>
          <w:lang w:val="en-AU"/>
        </w:rPr>
        <w:t xml:space="preserve">You can also </w:t>
      </w:r>
      <w:r w:rsidR="007A40ED">
        <w:rPr>
          <w:rFonts w:cs="Arial"/>
          <w:sz w:val="22"/>
          <w:szCs w:val="22"/>
          <w:lang w:val="en-AU"/>
        </w:rPr>
        <w:t xml:space="preserve">email to </w:t>
      </w:r>
      <w:hyperlink w:history="true" r:id="rId8">
        <w:r w:rsidRPr="00FF741D" w:rsidR="007A40ED">
          <w:rPr>
            <w:rStyle w:val="Hyperlink"/>
            <w:rFonts w:cs="Arial"/>
            <w:sz w:val="22"/>
            <w:szCs w:val="22"/>
            <w:lang w:val="en-AU"/>
          </w:rPr>
          <w:t>olgr.pip@justice.vic.gov.au</w:t>
        </w:r>
      </w:hyperlink>
      <w:r w:rsidR="007A40ED">
        <w:rPr>
          <w:rStyle w:val="Hyperlink"/>
          <w:rFonts w:cs="Arial"/>
          <w:sz w:val="22"/>
          <w:szCs w:val="22"/>
          <w:lang w:val="en-AU"/>
        </w:rPr>
        <w:t>.</w:t>
      </w:r>
    </w:p>
    <w:p w:rsidRPr="00030D40" w:rsidR="00A36EEE" w:rsidP="00033522" w:rsidRDefault="00A36EEE" w14:paraId="2D9CC047" w14:textId="77777777">
      <w:pPr>
        <w:pStyle w:val="Heading2"/>
        <w:rPr>
          <w:b w:val="false"/>
        </w:rPr>
      </w:pPr>
    </w:p>
    <w:sectPr w:rsidRPr="00030D40" w:rsidR="00A36EEE" w:rsidSect="00CD2FA7">
      <w:headerReference r:id="rId9" w:type="default"/>
      <w:footerReference r:id="rId10" w:type="default"/>
      <w:pgSz w:w="11900" w:h="16840"/>
      <w:pgMar w:top="3201" w:right="701" w:bottom="2410" w:left="709" w:header="708" w:footer="708" w:gutter="0"/>
      <w:cols w:space="709" w:num="2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sl="http://schemas.openxmlformats.org/schemaLibrary/2006/main" xmlns:mc="http://schemas.openxmlformats.org/markup-compatibility/2006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4="http://schemas.microsoft.com/office/word/2010/wordml" xmlns:w15="http://schemas.microsoft.com/office/word/2012/wordml" mc:Ignorable="w14 w15 wp14">
  <w:endnote w:type="separator" w:id="-1">
    <w:p w:rsidR="008D335D" w:rsidP="00083AC1" w:rsidRDefault="008D335D" w14:paraId="54CF2374" w14:textId="77777777">
      <w:r>
        <w:separator/>
      </w:r>
    </w:p>
  </w:endnote>
  <w:endnote w:type="continuationSeparator" w:id="0">
    <w:p w:rsidR="008D335D" w:rsidP="00083AC1" w:rsidRDefault="008D335D" w14:paraId="12DF338E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5="http://schemas.microsoft.com/office/word/2012/wordml" xmlns:w14="http://schemas.microsoft.com/office/word/2010/wordml" xmlns:sl="http://schemas.openxmlformats.org/schemaLibrary/2006/main" xmlns:mc="http://schemas.openxmlformats.org/markup-compatibility/2006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Sitka Small"/>
    <w:charset w:val="00"/>
    <w:family w:val="auto"/>
    <w:pitch w:val="variable"/>
    <w:sig w:usb0="00000003" w:usb1="00000000" w:usb2="00000000" w:usb3="00000000" w:csb0="00000001" w:csb1="00000000"/>
  </w:font>
  <w:font w:name="Arial Narrow Bold">
    <w:panose1 w:val="020B070602020203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sl="http://schemas.openxmlformats.org/schemaLibrary/2006/main" xmlns:mc="http://schemas.openxmlformats.org/markup-compatibility/2006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4="http://schemas.microsoft.com/office/word/2010/wordml" xmlns:w15="http://schemas.microsoft.com/office/word/2012/wordml" mc:Ignorable="w14 w15 wp14">
  <w:p w:rsidR="008D335D" w:rsidRDefault="008D335D" w14:paraId="524C8864" w14:textId="77777777">
    <w:pPr>
      <w:pStyle w:val="Footer"/>
    </w:pPr>
    <w:r>
      <w:rPr>
        <w:noProof/>
        <w:lang w:val="en-AU" w:eastAsia="en-AU"/>
      </w:rPr>
      <w:drawing>
        <wp:anchor distT="0" distB="0" distL="114300" distR="114300" simplePos="false" relativeHeight="251657728" behindDoc="false" locked="false" layoutInCell="true" allowOverlap="true" wp14:anchorId="3F11246E" wp14:editId="0FAF6010">
          <wp:simplePos x="0" y="0"/>
          <wp:positionH relativeFrom="column">
            <wp:posOffset>0</wp:posOffset>
          </wp:positionH>
          <wp:positionV relativeFrom="paragraph">
            <wp:posOffset>-107950</wp:posOffset>
          </wp:positionV>
          <wp:extent cx="6660515" cy="529590"/>
          <wp:effectExtent l="0" t="0" r="6985" b="3810"/>
          <wp:wrapNone/>
          <wp:docPr xmlns:dgm1612="http://schemas.microsoft.com/office/drawing/2016/12/diagram" xmlns:a14="http://schemas.microsoft.com/office/drawing/2010/main" xmlns:lc="http://schemas.openxmlformats.org/drawingml/2006/lockedCanvas" xmlns:pic14="http://schemas.microsoft.com/office/drawing/2010/picture" xmlns:dgm14="http://schemas.microsoft.com/office/drawing/2010/diagram" xmlns:c16="http://schemas.microsoft.com/office/drawing/2014/chart" xmlns:dgm="http://schemas.openxmlformats.org/drawingml/2006/diagram" xmlns:c15="http://schemas.microsoft.com/office/drawing/2012/chart" id="72" name="Picture 72" descr="Macintosh HD:Users:karina:Desktop:8197 DoJ YourPlay A4 Base Sheet FA2 LR.jpg"/>
          <wp:cNvGraphicFramePr xmlns:dgm1612="http://schemas.microsoft.com/office/drawing/2016/12/diagram" xmlns:a14="http://schemas.microsoft.com/office/drawing/2010/main" xmlns:lc="http://schemas.openxmlformats.org/drawingml/2006/lockedCanvas" xmlns:pic14="http://schemas.microsoft.com/office/drawing/2010/picture" xmlns:dgm14="http://schemas.microsoft.com/office/drawing/2010/diagram" xmlns:c16="http://schemas.microsoft.com/office/drawing/2014/chart" xmlns:dgm="http://schemas.openxmlformats.org/drawingml/2006/diagram" xmlns:c15="http://schemas.microsoft.com/office/drawing/2012/chart">
            <a:graphicFrameLocks noChangeAspect="true"/>
          </wp:cNvGraphicFramePr>
          <a:graphic xmlns:dgm1612="http://schemas.microsoft.com/office/drawing/2016/12/diagram" xmlns:a14="http://schemas.microsoft.com/office/drawing/2010/main" xmlns:lc="http://schemas.openxmlformats.org/drawingml/2006/lockedCanvas" xmlns:pic14="http://schemas.microsoft.com/office/drawing/2010/picture" xmlns:dgm14="http://schemas.microsoft.com/office/drawing/2010/diagram" xmlns:c16="http://schemas.microsoft.com/office/drawing/2014/chart" xmlns:dgm="http://schemas.openxmlformats.org/drawingml/2006/diagram" xmlns:c15="http://schemas.microsoft.com/office/drawing/2012/chart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karina:Desktop:8197 DoJ YourPlay A4 Base Sheet FA2 LR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515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sl="http://schemas.openxmlformats.org/schemaLibrary/2006/main" xmlns:mc="http://schemas.openxmlformats.org/markup-compatibility/2006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4="http://schemas.microsoft.com/office/word/2010/wordml" xmlns:w15="http://schemas.microsoft.com/office/word/2012/wordml" mc:Ignorable="w14 w15 wp14">
  <w:footnote w:type="separator" w:id="-1">
    <w:p w:rsidR="008D335D" w:rsidP="00083AC1" w:rsidRDefault="008D335D" w14:paraId="718940C7" w14:textId="77777777">
      <w:r>
        <w:separator/>
      </w:r>
    </w:p>
  </w:footnote>
  <w:footnote w:type="continuationSeparator" w:id="0">
    <w:p w:rsidR="008D335D" w:rsidP="00083AC1" w:rsidRDefault="008D335D" w14:paraId="0A81EA7B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sl="http://schemas.openxmlformats.org/schemaLibrary/2006/main" xmlns:mc="http://schemas.openxmlformats.org/markup-compatibility/2006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4="http://schemas.microsoft.com/office/word/2010/wordml" xmlns:w15="http://schemas.microsoft.com/office/word/2012/wordml" mc:Ignorable="w14 w15 wp14">
  <w:p w:rsidR="008D335D" w:rsidP="0006540D" w:rsidRDefault="008D335D" w14:paraId="2BEAEAD1" w14:textId="77777777">
    <w:pPr>
      <w:pStyle w:val="Header"/>
    </w:pPr>
  </w:p>
  <w:p w:rsidR="008D335D" w:rsidP="0006540D" w:rsidRDefault="008D335D" w14:paraId="6E3F28BE" w14:textId="77777777">
    <w:pPr>
      <w:pStyle w:val="Header"/>
    </w:pPr>
  </w:p>
  <w:p w:rsidR="008D335D" w:rsidP="0006540D" w:rsidRDefault="008D335D" w14:paraId="080AF28B" w14:textId="77777777">
    <w:pPr>
      <w:pStyle w:val="Header"/>
    </w:pPr>
  </w:p>
  <w:p w:rsidR="008D335D" w:rsidP="0006540D" w:rsidRDefault="008D335D" w14:paraId="2707792B" w14:textId="77777777">
    <w:pPr>
      <w:pStyle w:val="Header"/>
    </w:pPr>
  </w:p>
  <w:p w:rsidRPr="00BC4023" w:rsidR="008D335D" w:rsidP="0006540D" w:rsidRDefault="008D335D" w14:paraId="64C022B6" w14:textId="77777777">
    <w:pPr>
      <w:pStyle w:val="HeadingL1"/>
      <w:spacing w:after="0" w:line="280" w:lineRule="exact"/>
      <w:jc w:val="right"/>
      <w:rPr>
        <w:rFonts w:ascii="Arial Black" w:hAnsi="Arial Black"/>
        <w:b/>
        <w:color w:val="3A003A"/>
        <w:spacing w:val="-10"/>
        <w:sz w:val="18"/>
        <w:szCs w:val="18"/>
      </w:rPr>
    </w:pPr>
    <w:r w:rsidRPr="00BC4023">
      <w:rPr>
        <w:rFonts w:ascii="Arial Narrow Bold" w:hAnsi="Arial Narrow Bold"/>
        <w:b/>
        <w:color w:val="3A003A"/>
        <w:spacing w:val="-8"/>
        <w:sz w:val="28"/>
        <w:szCs w:val="28"/>
      </w:rPr>
      <w:t>VENUE</w:t>
    </w:r>
    <w:r w:rsidRPr="00BC4023">
      <w:rPr>
        <w:rFonts w:ascii="Arial Narrow" w:hAnsi="Arial Narrow"/>
        <w:b/>
        <w:color w:val="3A003A"/>
        <w:spacing w:val="-10"/>
        <w:sz w:val="22"/>
        <w:szCs w:val="22"/>
      </w:rPr>
      <w:t xml:space="preserve"> </w:t>
    </w:r>
    <w:r>
      <w:rPr>
        <w:rFonts w:ascii="Arial Narrow" w:hAnsi="Arial Narrow"/>
        <w:b/>
        <w:color w:val="3A003A"/>
        <w:spacing w:val="-10"/>
        <w:sz w:val="18"/>
        <w:szCs w:val="18"/>
      </w:rPr>
      <w:t xml:space="preserve"> </w:t>
    </w:r>
    <w:r w:rsidRPr="00BC4023">
      <w:rPr>
        <w:rFonts w:ascii="Arial Narrow" w:hAnsi="Arial Narrow"/>
        <w:b/>
        <w:color w:val="3A003A"/>
        <w:spacing w:val="-10"/>
        <w:sz w:val="18"/>
        <w:szCs w:val="18"/>
      </w:rPr>
      <w:t xml:space="preserve"> </w:t>
    </w:r>
    <w:r>
      <w:rPr>
        <w:rFonts w:ascii="Arial Black" w:hAnsi="Arial Black"/>
        <w:b/>
        <w:color w:val="3A003A"/>
        <w:sz w:val="28"/>
        <w:szCs w:val="28"/>
      </w:rPr>
      <w:t>FACTSHEET</w:t>
    </w:r>
  </w:p>
  <w:p w:rsidRPr="00BC4023" w:rsidR="008D335D" w:rsidP="0006540D" w:rsidRDefault="008D335D" w14:paraId="3A0093E2" w14:textId="5B4C8266">
    <w:pPr>
      <w:pStyle w:val="HeadingL1"/>
      <w:spacing w:after="0" w:line="200" w:lineRule="exact"/>
      <w:jc w:val="right"/>
      <w:rPr>
        <w:b/>
        <w:color w:val="auto"/>
        <w:sz w:val="20"/>
        <w:szCs w:val="20"/>
      </w:rPr>
    </w:pPr>
    <w:r w:rsidRPr="00BC4023">
      <w:rPr>
        <w:b/>
        <w:color w:val="auto"/>
        <w:sz w:val="20"/>
        <w:szCs w:val="20"/>
      </w:rPr>
      <w:t xml:space="preserve">No. </w:t>
    </w:r>
    <w:r w:rsidR="008F4475">
      <w:rPr>
        <w:b/>
        <w:color w:val="auto"/>
        <w:sz w:val="20"/>
        <w:szCs w:val="20"/>
      </w:rPr>
      <w:t>6, 29</w:t>
    </w:r>
    <w:r>
      <w:rPr>
        <w:b/>
        <w:color w:val="auto"/>
        <w:sz w:val="20"/>
        <w:szCs w:val="20"/>
      </w:rPr>
      <w:t xml:space="preserve"> October 2015</w:t>
    </w:r>
  </w:p>
  <w:p w:rsidRPr="00874581" w:rsidR="008D335D" w:rsidP="008028C8" w:rsidRDefault="008D335D" w14:paraId="433610EE" w14:textId="69935890">
    <w:pPr>
      <w:pStyle w:val="Heading1"/>
      <w:spacing w:before="120"/>
      <w:rPr>
        <w:sz w:val="40"/>
        <w:szCs w:val="40"/>
      </w:rPr>
    </w:pPr>
    <w:r w:rsidRPr="00874581">
      <w:rPr>
        <w:noProof/>
        <w:sz w:val="40"/>
        <w:szCs w:val="40"/>
        <w:lang w:val="en-AU" w:eastAsia="en-AU"/>
      </w:rPr>
      <w:drawing>
        <wp:anchor distT="0" distB="0" distL="114300" distR="114300" simplePos="false" relativeHeight="251658752" behindDoc="true" locked="false" layoutInCell="true" allowOverlap="true" wp14:anchorId="6C4C80E5" wp14:editId="4DF9C58E">
          <wp:simplePos x="0" y="0"/>
          <wp:positionH relativeFrom="page">
            <wp:posOffset>-6985</wp:posOffset>
          </wp:positionH>
          <wp:positionV relativeFrom="page">
            <wp:posOffset>-45720</wp:posOffset>
          </wp:positionV>
          <wp:extent cx="7559040" cy="1438910"/>
          <wp:effectExtent l="0" t="0" r="3810" b="8890"/>
          <wp:wrapNone/>
          <wp:docPr xmlns:dgm1612="http://schemas.microsoft.com/office/drawing/2016/12/diagram" xmlns:a14="http://schemas.microsoft.com/office/drawing/2010/main" xmlns:lc="http://schemas.openxmlformats.org/drawingml/2006/lockedCanvas" xmlns:pic14="http://schemas.microsoft.com/office/drawing/2010/picture" xmlns:dgm14="http://schemas.microsoft.com/office/drawing/2010/diagram" xmlns:c16="http://schemas.microsoft.com/office/drawing/2014/chart" xmlns:dgm="http://schemas.openxmlformats.org/drawingml/2006/diagram" xmlns:c15="http://schemas.microsoft.com/office/drawing/2012/chart" id="70" name="Picture 70"/>
          <wp:cNvGraphicFramePr xmlns:dgm1612="http://schemas.microsoft.com/office/drawing/2016/12/diagram" xmlns:a14="http://schemas.microsoft.com/office/drawing/2010/main" xmlns:lc="http://schemas.openxmlformats.org/drawingml/2006/lockedCanvas" xmlns:pic14="http://schemas.microsoft.com/office/drawing/2010/picture" xmlns:dgm14="http://schemas.microsoft.com/office/drawing/2010/diagram" xmlns:c16="http://schemas.microsoft.com/office/drawing/2014/chart" xmlns:dgm="http://schemas.openxmlformats.org/drawingml/2006/diagram" xmlns:c15="http://schemas.microsoft.com/office/drawing/2012/chart">
            <a:graphicFrameLocks noChangeAspect="true"/>
          </wp:cNvGraphicFramePr>
          <a:graphic xmlns:dgm1612="http://schemas.microsoft.com/office/drawing/2016/12/diagram" xmlns:a14="http://schemas.microsoft.com/office/drawing/2010/main" xmlns:lc="http://schemas.openxmlformats.org/drawingml/2006/lockedCanvas" xmlns:pic14="http://schemas.microsoft.com/office/drawing/2010/picture" xmlns:dgm14="http://schemas.microsoft.com/office/drawing/2010/diagram" xmlns:c16="http://schemas.microsoft.com/office/drawing/2014/chart" xmlns:dgm="http://schemas.openxmlformats.org/drawingml/2006/diagram" xmlns:c15="http://schemas.microsoft.com/office/drawing/2012/chart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438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391">
      <w:rPr>
        <w:noProof/>
        <w:sz w:val="40"/>
        <w:szCs w:val="40"/>
      </w:rPr>
      <w:t>YourPlay c</w:t>
    </w:r>
    <w:r>
      <w:rPr>
        <w:noProof/>
        <w:sz w:val="40"/>
        <w:szCs w:val="40"/>
      </w:rPr>
      <w:t>asual</w:t>
    </w:r>
    <w:r w:rsidRPr="00874581">
      <w:rPr>
        <w:sz w:val="40"/>
        <w:szCs w:val="40"/>
        <w:lang w:val="en-AU"/>
      </w:rPr>
      <w:t xml:space="preserve"> </w:t>
    </w:r>
    <w:r>
      <w:rPr>
        <w:sz w:val="40"/>
        <w:szCs w:val="40"/>
        <w:lang w:val="en-AU"/>
      </w:rPr>
      <w:t>card</w:t>
    </w:r>
    <w:r w:rsidR="008028C8">
      <w:rPr>
        <w:sz w:val="40"/>
        <w:szCs w:val="40"/>
        <w:lang w:val="en-AU"/>
      </w:rPr>
      <w:t>s</w:t>
    </w:r>
  </w:p>
  <w:p w:rsidR="008D335D" w:rsidRDefault="008D335D" w14:paraId="0C344D69" w14:textId="77777777">
    <w:pPr>
      <w:pStyle w:val="Header"/>
    </w:pPr>
    <w:r>
      <w:rPr>
        <w:noProof/>
        <w:lang w:val="en-AU" w:eastAsia="en-AU"/>
      </w:rPr>
      <w:drawing>
        <wp:anchor distT="0" distB="0" distL="114300" distR="114300" simplePos="false" relativeHeight="251656704" behindDoc="true" locked="false" layoutInCell="true" allowOverlap="true" wp14:anchorId="021CB5E0" wp14:editId="227A0B5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1438910"/>
          <wp:effectExtent l="0" t="0" r="3810" b="8890"/>
          <wp:wrapNone/>
          <wp:docPr xmlns:dgm1612="http://schemas.microsoft.com/office/drawing/2016/12/diagram" xmlns:a14="http://schemas.microsoft.com/office/drawing/2010/main" xmlns:lc="http://schemas.openxmlformats.org/drawingml/2006/lockedCanvas" xmlns:pic14="http://schemas.microsoft.com/office/drawing/2010/picture" xmlns:dgm14="http://schemas.microsoft.com/office/drawing/2010/diagram" xmlns:c16="http://schemas.microsoft.com/office/drawing/2014/chart" xmlns:dgm="http://schemas.openxmlformats.org/drawingml/2006/diagram" xmlns:c15="http://schemas.microsoft.com/office/drawing/2012/chart" id="71" name="Picture 1"/>
          <wp:cNvGraphicFramePr xmlns:dgm1612="http://schemas.microsoft.com/office/drawing/2016/12/diagram" xmlns:a14="http://schemas.microsoft.com/office/drawing/2010/main" xmlns:lc="http://schemas.openxmlformats.org/drawingml/2006/lockedCanvas" xmlns:pic14="http://schemas.microsoft.com/office/drawing/2010/picture" xmlns:dgm14="http://schemas.microsoft.com/office/drawing/2010/diagram" xmlns:c16="http://schemas.microsoft.com/office/drawing/2014/chart" xmlns:dgm="http://schemas.openxmlformats.org/drawingml/2006/diagram" xmlns:c15="http://schemas.microsoft.com/office/drawing/2012/chart">
            <a:graphicFrameLocks noChangeAspect="true"/>
          </wp:cNvGraphicFramePr>
          <a:graphic xmlns:dgm1612="http://schemas.microsoft.com/office/drawing/2016/12/diagram" xmlns:a14="http://schemas.microsoft.com/office/drawing/2010/main" xmlns:lc="http://schemas.openxmlformats.org/drawingml/2006/lockedCanvas" xmlns:pic14="http://schemas.microsoft.com/office/drawing/2010/picture" xmlns:dgm14="http://schemas.microsoft.com/office/drawing/2010/diagram" xmlns:c16="http://schemas.microsoft.com/office/drawing/2014/chart" xmlns:dgm="http://schemas.openxmlformats.org/drawingml/2006/diagram" xmlns:c15="http://schemas.microsoft.com/office/drawing/2012/chart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438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sl="http://schemas.openxmlformats.org/schemaLibrary/2006/main" xmlns:mc="http://schemas.openxmlformats.org/markup-compatibility/2006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4="http://schemas.microsoft.com/office/word/2010/wordml" xmlns:w15="http://schemas.microsoft.com/office/word/2012/wordml" mc:Ignorable="w14 w15 wp14">
  <w:abstractNum w:abstractNumId="0">
    <w:nsid w:val="037A1D1B"/>
    <w:multiLevelType w:val="hybridMultilevel"/>
    <w:tmpl w:val="A2D2D92A"/>
    <w:lvl w:ilvl="0" w:tplc="04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tru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/>
      </w:rPr>
    </w:lvl>
    <w:lvl w:ilvl="2" w:tplc="0C090005" w:tentative="tru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/>
      </w:rPr>
    </w:lvl>
    <w:lvl w:ilvl="5" w:tplc="0C090005" w:tentative="tru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/>
      </w:rPr>
    </w:lvl>
    <w:lvl w:ilvl="8" w:tplc="0C090005" w:tentative="tru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</w:abstractNum>
  <w:abstractNum w:abstractNumId="1">
    <w:nsid w:val="0DBD3088"/>
    <w:multiLevelType w:val="hybridMultilevel"/>
    <w:tmpl w:val="1CC2BC4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143A3169"/>
    <w:multiLevelType w:val="hybridMultilevel"/>
    <w:tmpl w:val="A0AC6EA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37AB68C3"/>
    <w:multiLevelType w:val="hybridMultilevel"/>
    <w:tmpl w:val="08BA1B4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51420C4A"/>
    <w:multiLevelType w:val="hybridMultilevel"/>
    <w:tmpl w:val="C74E9D0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2885024"/>
    <w:multiLevelType w:val="hybridMultilevel"/>
    <w:tmpl w:val="724C29A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665F0836"/>
    <w:multiLevelType w:val="hybridMultilevel"/>
    <w:tmpl w:val="505C3FB0"/>
    <w:lvl w:ilvl="0" w:tplc="198452FE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MS ??" w:cs="Arial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67981074"/>
    <w:multiLevelType w:val="hybridMultilevel"/>
    <w:tmpl w:val="DD524C5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6C485B71"/>
    <w:multiLevelType w:val="hybridMultilevel"/>
    <w:tmpl w:val="91AC190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nsid w:val="6EE1768C"/>
    <w:multiLevelType w:val="hybridMultilevel"/>
    <w:tmpl w:val="42C4EFD0"/>
    <w:lvl w:ilvl="0" w:tplc="198452FE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MS ??" w:cs="Arial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74901AA8"/>
    <w:multiLevelType w:val="hybridMultilevel"/>
    <w:tmpl w:val="22AEB14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nsid w:val="7A4F7D11"/>
    <w:multiLevelType w:val="hybridMultilevel"/>
    <w:tmpl w:val="A0D45A1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7"/>
  </w:num>
  <w:num w:numId="5">
    <w:abstractNumId w:val="11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sl="http://schemas.openxmlformats.org/schemaLibrary/2006/main" xmlns:mc="http://schemas.openxmlformats.org/markup-compatibility/2006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4="http://schemas.microsoft.com/office/word/2010/wordml" xmlns:w15="http://schemas.microsoft.com/office/word/2012/wordml" mc:Ignorable="w14 w15">
  <w:zoom w:percent="100"/>
  <w:proofState w:spelling="clean" w:grammar="clean"/>
  <w:defaultTabStop w:val="720"/>
  <w:characterSpacingControl w:val="doNotCompress"/>
  <w:hdrShapeDefaults>
    <o:shapedefaults xmlns:o="urn:schemas-microsoft-com:office:office" xmlns:v="urn:schemas-microsoft-com:vml" spidmax="1228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D4"/>
    <w:rsid w:val="00001BDA"/>
    <w:rsid w:val="00002415"/>
    <w:rsid w:val="00030D40"/>
    <w:rsid w:val="00033522"/>
    <w:rsid w:val="00037CA1"/>
    <w:rsid w:val="000411CE"/>
    <w:rsid w:val="00044721"/>
    <w:rsid w:val="0006540D"/>
    <w:rsid w:val="00067022"/>
    <w:rsid w:val="00081B96"/>
    <w:rsid w:val="000836AF"/>
    <w:rsid w:val="00083AC1"/>
    <w:rsid w:val="000A40B1"/>
    <w:rsid w:val="000B27D4"/>
    <w:rsid w:val="000C484C"/>
    <w:rsid w:val="000D4B0A"/>
    <w:rsid w:val="00115BC7"/>
    <w:rsid w:val="001301EA"/>
    <w:rsid w:val="00142335"/>
    <w:rsid w:val="00147BCF"/>
    <w:rsid w:val="00152D5F"/>
    <w:rsid w:val="001D22C9"/>
    <w:rsid w:val="001F73ED"/>
    <w:rsid w:val="00210C24"/>
    <w:rsid w:val="00244C45"/>
    <w:rsid w:val="00254731"/>
    <w:rsid w:val="0029145D"/>
    <w:rsid w:val="002C739C"/>
    <w:rsid w:val="002E5D4E"/>
    <w:rsid w:val="002E7508"/>
    <w:rsid w:val="0031359A"/>
    <w:rsid w:val="003209E1"/>
    <w:rsid w:val="00321961"/>
    <w:rsid w:val="00323B28"/>
    <w:rsid w:val="00393E37"/>
    <w:rsid w:val="003B1D99"/>
    <w:rsid w:val="003C0FA9"/>
    <w:rsid w:val="00401440"/>
    <w:rsid w:val="00436573"/>
    <w:rsid w:val="004461D0"/>
    <w:rsid w:val="004537CB"/>
    <w:rsid w:val="00454396"/>
    <w:rsid w:val="0047679E"/>
    <w:rsid w:val="004902A4"/>
    <w:rsid w:val="004A486E"/>
    <w:rsid w:val="004E00FA"/>
    <w:rsid w:val="005178C1"/>
    <w:rsid w:val="005267D6"/>
    <w:rsid w:val="005B63EC"/>
    <w:rsid w:val="005C29F9"/>
    <w:rsid w:val="005E1FD2"/>
    <w:rsid w:val="005F7F2B"/>
    <w:rsid w:val="006045A3"/>
    <w:rsid w:val="00607864"/>
    <w:rsid w:val="00646A79"/>
    <w:rsid w:val="0064786B"/>
    <w:rsid w:val="00662E42"/>
    <w:rsid w:val="00674633"/>
    <w:rsid w:val="00681A22"/>
    <w:rsid w:val="0068627A"/>
    <w:rsid w:val="006C658C"/>
    <w:rsid w:val="006D0111"/>
    <w:rsid w:val="006F23D1"/>
    <w:rsid w:val="00700928"/>
    <w:rsid w:val="00705042"/>
    <w:rsid w:val="00705792"/>
    <w:rsid w:val="00705C4D"/>
    <w:rsid w:val="00725C28"/>
    <w:rsid w:val="00734066"/>
    <w:rsid w:val="00755818"/>
    <w:rsid w:val="007658FD"/>
    <w:rsid w:val="007A40ED"/>
    <w:rsid w:val="007B1726"/>
    <w:rsid w:val="007B2C5C"/>
    <w:rsid w:val="007B448D"/>
    <w:rsid w:val="007B4A3E"/>
    <w:rsid w:val="008028C8"/>
    <w:rsid w:val="0080598D"/>
    <w:rsid w:val="0083145D"/>
    <w:rsid w:val="00851787"/>
    <w:rsid w:val="00856220"/>
    <w:rsid w:val="00861116"/>
    <w:rsid w:val="00865ADC"/>
    <w:rsid w:val="008665F5"/>
    <w:rsid w:val="00874581"/>
    <w:rsid w:val="0088327A"/>
    <w:rsid w:val="00884CF1"/>
    <w:rsid w:val="0089212B"/>
    <w:rsid w:val="0089376D"/>
    <w:rsid w:val="0089499E"/>
    <w:rsid w:val="008A742C"/>
    <w:rsid w:val="008C5F34"/>
    <w:rsid w:val="008D2AA1"/>
    <w:rsid w:val="008D335D"/>
    <w:rsid w:val="008D75A8"/>
    <w:rsid w:val="008E1C0A"/>
    <w:rsid w:val="008E214A"/>
    <w:rsid w:val="008F2C5D"/>
    <w:rsid w:val="008F4475"/>
    <w:rsid w:val="008F4A9C"/>
    <w:rsid w:val="008F7243"/>
    <w:rsid w:val="00906E67"/>
    <w:rsid w:val="00912FB0"/>
    <w:rsid w:val="00935E4F"/>
    <w:rsid w:val="009717D6"/>
    <w:rsid w:val="00974E94"/>
    <w:rsid w:val="0098382B"/>
    <w:rsid w:val="0099719D"/>
    <w:rsid w:val="009A4023"/>
    <w:rsid w:val="009A5513"/>
    <w:rsid w:val="009A76D3"/>
    <w:rsid w:val="009F1C41"/>
    <w:rsid w:val="00A06643"/>
    <w:rsid w:val="00A1653B"/>
    <w:rsid w:val="00A17F42"/>
    <w:rsid w:val="00A36EEE"/>
    <w:rsid w:val="00A601C3"/>
    <w:rsid w:val="00A73C23"/>
    <w:rsid w:val="00AC2F9C"/>
    <w:rsid w:val="00B10602"/>
    <w:rsid w:val="00B12327"/>
    <w:rsid w:val="00B15391"/>
    <w:rsid w:val="00B276D6"/>
    <w:rsid w:val="00B524B7"/>
    <w:rsid w:val="00B56D52"/>
    <w:rsid w:val="00B702D3"/>
    <w:rsid w:val="00B8284F"/>
    <w:rsid w:val="00BA709F"/>
    <w:rsid w:val="00BC4023"/>
    <w:rsid w:val="00C26F9E"/>
    <w:rsid w:val="00C34540"/>
    <w:rsid w:val="00C34E51"/>
    <w:rsid w:val="00C53814"/>
    <w:rsid w:val="00C56652"/>
    <w:rsid w:val="00C63869"/>
    <w:rsid w:val="00C764A1"/>
    <w:rsid w:val="00C82B3C"/>
    <w:rsid w:val="00C837EB"/>
    <w:rsid w:val="00CA2726"/>
    <w:rsid w:val="00CA660A"/>
    <w:rsid w:val="00CB1473"/>
    <w:rsid w:val="00CC0BC5"/>
    <w:rsid w:val="00CD2FA7"/>
    <w:rsid w:val="00D0128F"/>
    <w:rsid w:val="00D93CF4"/>
    <w:rsid w:val="00DA0CE2"/>
    <w:rsid w:val="00DA6FD9"/>
    <w:rsid w:val="00DB3469"/>
    <w:rsid w:val="00DC140F"/>
    <w:rsid w:val="00DC45A8"/>
    <w:rsid w:val="00DF0129"/>
    <w:rsid w:val="00E30BAB"/>
    <w:rsid w:val="00E33675"/>
    <w:rsid w:val="00E36DC8"/>
    <w:rsid w:val="00E539C9"/>
    <w:rsid w:val="00E60B30"/>
    <w:rsid w:val="00E82643"/>
    <w:rsid w:val="00E91496"/>
    <w:rsid w:val="00EA554A"/>
    <w:rsid w:val="00F25AB5"/>
    <w:rsid w:val="00F378B7"/>
    <w:rsid w:val="00F5138E"/>
    <w:rsid w:val="00F67AF0"/>
    <w:rsid w:val="00F778AB"/>
    <w:rsid w:val="00FA507A"/>
    <w:rsid w:val="00FB03DC"/>
    <w:rsid w:val="00FB164D"/>
    <w:rsid w:val="00FC22DC"/>
    <w:rsid w:val="00FC22FA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xmlns:o="urn:schemas-microsoft-com:office:office" xmlns:v="urn:schemas-microsoft-com:vml" spidmax="12289" v:ext="edit"/>
    <o:shapelayout xmlns:o="urn:schemas-microsoft-com:office:office" xmlns:v="urn:schemas-microsoft-com:vml" v:ext="edit">
      <o:idmap data="1" v:ext="edit"/>
    </o:shapelayout>
  </w:shapeDefaults>
  <w:decimalSymbol w:val="."/>
  <w:listSeparator w:val=","/>
  <w14:docId w14:val="18DC320C"/>
  <w15:docId w15:val="{0066A93D-73E7-4C50-8D03-998D61DFF7A4}"/>
</w:settings>
</file>

<file path=word/styles.xml><?xml version="1.0" encoding="utf-8"?>
<w:styles xmlns:w="http://schemas.openxmlformats.org/wordprocessingml/2006/main" xmlns:m="http://schemas.openxmlformats.org/officeDocument/2006/math" xmlns:sl="http://schemas.openxmlformats.org/schemaLibrary/2006/main" xmlns:mc="http://schemas.openxmlformats.org/markup-compatibility/2006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4="http://schemas.microsoft.com/office/word/2010/wordml" xmlns:w15="http://schemas.microsoft.com/office/word/2012/wordml" mc:Ignorable="w14 w15">
  <w:docDefaults>
    <w:rPrDefault>
      <w:rPr>
        <w:rFonts w:ascii="Cambria" w:hAnsi="Cambria" w:eastAsia="MS ??" w:cs="Times New Roman"/>
        <w:sz w:val="22"/>
        <w:szCs w:val="22"/>
        <w:lang w:val="en-AU" w:eastAsia="en-AU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locked="true" w:uiPriority="0" w:qFormat="true"/>
    <w:lsdException w:name="heading 1" w:locked="true" w:uiPriority="0" w:qFormat="true"/>
    <w:lsdException w:name="heading 2" w:locked="true" w:qFormat="true"/>
    <w:lsdException w:name="heading 3" w:locked="true" w:uiPriority="0" w:qFormat="true"/>
    <w:lsdException w:name="heading 4" w:locked="true" w:uiPriority="0" w:qFormat="true"/>
    <w:lsdException w:name="heading 5" w:locked="true" w:uiPriority="0" w:semiHidden="true" w:unhideWhenUsed="true" w:qFormat="true"/>
    <w:lsdException w:name="heading 6" w:locked="true" w:uiPriority="0" w:semiHidden="true" w:unhideWhenUsed="true" w:qFormat="true"/>
    <w:lsdException w:name="heading 7" w:locked="true" w:uiPriority="0" w:semiHidden="true" w:unhideWhenUsed="true" w:qFormat="true"/>
    <w:lsdException w:name="heading 8" w:locked="true" w:uiPriority="0" w:semiHidden="true" w:unhideWhenUsed="true" w:qFormat="true"/>
    <w:lsdException w:name="heading 9" w:locked="true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locked="true" w:uiPriority="0" w:unhideWhenUsed="true"/>
    <w:lsdException w:name="toc 2" w:locked="true" w:uiPriority="0" w:unhideWhenUsed="true"/>
    <w:lsdException w:name="toc 3" w:locked="true" w:uiPriority="0" w:unhideWhenUsed="true"/>
    <w:lsdException w:name="toc 4" w:locked="true" w:uiPriority="0" w:unhideWhenUsed="true"/>
    <w:lsdException w:name="toc 5" w:locked="true" w:uiPriority="0" w:unhideWhenUsed="true"/>
    <w:lsdException w:name="toc 6" w:locked="true" w:uiPriority="0" w:unhideWhenUsed="true"/>
    <w:lsdException w:name="toc 7" w:locked="true" w:uiPriority="0" w:unhideWhenUsed="true"/>
    <w:lsdException w:name="toc 8" w:locked="true" w:uiPriority="0" w:unhideWhenUsed="true"/>
    <w:lsdException w:name="toc 9" w:locked="true" w:uiPriority="0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locked="true" w:uiPriority="0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locked="true" w:uiPriority="0" w:qFormat="true"/>
    <w:lsdException w:name="Closing" w:semiHidden="true" w:unhideWhenUsed="true"/>
    <w:lsdException w:name="Signature" w:semiHidden="true" w:unhideWhenUsed="true"/>
    <w:lsdException w:name="Default Paragraph Font" w:locked="true" w:uiPriority="0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locked="tru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locked="true" w:uiPriority="0" w:qFormat="true"/>
    <w:lsdException w:name="Emphasis" w:locked="true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locked="true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393E37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5BC7"/>
    <w:pPr>
      <w:keepNext/>
      <w:keepLines/>
      <w:spacing w:before="480"/>
      <w:outlineLvl w:val="0"/>
    </w:pPr>
    <w:rPr>
      <w:rFonts w:eastAsia="MS ????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15BC7"/>
    <w:pPr>
      <w:keepNext/>
      <w:keepLines/>
      <w:spacing w:before="200"/>
      <w:outlineLvl w:val="1"/>
    </w:pPr>
    <w:rPr>
      <w:rFonts w:eastAsia="MS ????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15BC7"/>
    <w:pPr>
      <w:keepNext/>
      <w:keepLines/>
      <w:spacing w:before="200"/>
      <w:outlineLvl w:val="2"/>
    </w:pPr>
    <w:rPr>
      <w:rFonts w:eastAsia="MS ????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15BC7"/>
    <w:pPr>
      <w:keepNext/>
      <w:keepLines/>
      <w:spacing w:before="200"/>
      <w:outlineLvl w:val="3"/>
    </w:pPr>
    <w:rPr>
      <w:rFonts w:eastAsia="MS ????"/>
      <w:b/>
      <w:bCs/>
      <w:i/>
      <w:iCs/>
      <w:color w:val="00000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9"/>
    <w:locked/>
    <w:rsid w:val="00115BC7"/>
    <w:rPr>
      <w:rFonts w:ascii="Arial" w:hAnsi="Arial" w:eastAsia="MS ????" w:cs="Times New Roman"/>
      <w:b/>
      <w:bCs/>
      <w:color w:val="000000"/>
      <w:sz w:val="32"/>
      <w:szCs w:val="32"/>
    </w:rPr>
  </w:style>
  <w:style w:type="character" w:styleId="Heading2Char" w:customStyle="true">
    <w:name w:val="Heading 2 Char"/>
    <w:basedOn w:val="DefaultParagraphFont"/>
    <w:link w:val="Heading2"/>
    <w:uiPriority w:val="99"/>
    <w:locked/>
    <w:rsid w:val="00115BC7"/>
    <w:rPr>
      <w:rFonts w:ascii="Arial" w:hAnsi="Arial" w:eastAsia="MS ????" w:cs="Times New Roman"/>
      <w:b/>
      <w:bCs/>
      <w:color w:val="000000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9"/>
    <w:locked/>
    <w:rsid w:val="00115BC7"/>
    <w:rPr>
      <w:rFonts w:ascii="Arial" w:hAnsi="Arial" w:eastAsia="MS ????" w:cs="Times New Roman"/>
      <w:b/>
      <w:bCs/>
      <w:color w:val="000000"/>
    </w:rPr>
  </w:style>
  <w:style w:type="character" w:styleId="Heading4Char" w:customStyle="true">
    <w:name w:val="Heading 4 Char"/>
    <w:basedOn w:val="DefaultParagraphFont"/>
    <w:link w:val="Heading4"/>
    <w:uiPriority w:val="99"/>
    <w:locked/>
    <w:rsid w:val="00115BC7"/>
    <w:rPr>
      <w:rFonts w:ascii="Arial" w:hAnsi="Arial" w:eastAsia="MS ????" w:cs="Times New Roman"/>
      <w:b/>
      <w:bCs/>
      <w:i/>
      <w:iCs/>
      <w:color w:val="000000"/>
    </w:rPr>
  </w:style>
  <w:style w:type="paragraph" w:styleId="Header">
    <w:name w:val="header"/>
    <w:basedOn w:val="Normal"/>
    <w:link w:val="HeaderChar"/>
    <w:uiPriority w:val="99"/>
    <w:rsid w:val="00083AC1"/>
    <w:pPr>
      <w:tabs>
        <w:tab w:val="center" w:pos="4320"/>
        <w:tab w:val="right" w:pos="8640"/>
      </w:tabs>
    </w:pPr>
  </w:style>
  <w:style w:type="character" w:styleId="HeaderChar" w:customStyle="true">
    <w:name w:val="Header Char"/>
    <w:basedOn w:val="DefaultParagraphFont"/>
    <w:link w:val="Header"/>
    <w:uiPriority w:val="99"/>
    <w:locked/>
    <w:rsid w:val="00083AC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83AC1"/>
    <w:pPr>
      <w:tabs>
        <w:tab w:val="center" w:pos="4320"/>
        <w:tab w:val="right" w:pos="8640"/>
      </w:tabs>
    </w:pPr>
  </w:style>
  <w:style w:type="character" w:styleId="FooterChar" w:customStyle="true">
    <w:name w:val="Footer Char"/>
    <w:basedOn w:val="DefaultParagraphFont"/>
    <w:link w:val="Footer"/>
    <w:uiPriority w:val="99"/>
    <w:locked/>
    <w:rsid w:val="00083AC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83AC1"/>
    <w:rPr>
      <w:rFonts w:ascii="Lucida Grande" w:hAnsi="Lucida Grande" w:cs="Lucida Grande"/>
      <w:sz w:val="18"/>
      <w:szCs w:val="18"/>
    </w:rPr>
  </w:style>
  <w:style w:type="character" w:styleId="BalloonTextChar" w:customStyle="true">
    <w:name w:val="Balloon Text Char"/>
    <w:basedOn w:val="DefaultParagraphFont"/>
    <w:link w:val="BalloonText"/>
    <w:uiPriority w:val="99"/>
    <w:semiHidden/>
    <w:locked/>
    <w:rsid w:val="00083AC1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99"/>
    <w:qFormat/>
    <w:rsid w:val="00115BC7"/>
    <w:rPr>
      <w:rFonts w:ascii="Arial" w:hAnsi="Arial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115BC7"/>
    <w:pPr>
      <w:pBdr>
        <w:bottom w:val="single" w:color="4F81BD" w:sz="8" w:space="4"/>
      </w:pBdr>
      <w:spacing w:after="300"/>
      <w:contextualSpacing/>
    </w:pPr>
    <w:rPr>
      <w:rFonts w:eastAsia="MS ????"/>
      <w:color w:val="000000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99"/>
    <w:locked/>
    <w:rsid w:val="00115BC7"/>
    <w:rPr>
      <w:rFonts w:ascii="Arial" w:hAnsi="Arial" w:eastAsia="MS ????" w:cs="Times New Roman"/>
      <w:color w:val="000000"/>
      <w:spacing w:val="5"/>
      <w:kern w:val="28"/>
      <w:sz w:val="52"/>
      <w:szCs w:val="52"/>
    </w:rPr>
  </w:style>
  <w:style w:type="character" w:styleId="CharChar6" w:customStyle="true">
    <w:name w:val="Char Char6"/>
    <w:uiPriority w:val="99"/>
    <w:locked/>
    <w:rsid w:val="0006540D"/>
    <w:rPr>
      <w:rFonts w:ascii="Arial" w:hAnsi="Arial" w:eastAsia="MS ??"/>
      <w:sz w:val="24"/>
      <w:lang w:val="en-US" w:eastAsia="en-US"/>
    </w:rPr>
  </w:style>
  <w:style w:type="paragraph" w:styleId="HeadingL1" w:customStyle="true">
    <w:name w:val="Heading L1"/>
    <w:basedOn w:val="Normal"/>
    <w:uiPriority w:val="99"/>
    <w:rsid w:val="0006540D"/>
    <w:pPr>
      <w:spacing w:after="200"/>
    </w:pPr>
    <w:rPr>
      <w:color w:val="0080B2"/>
      <w:sz w:val="32"/>
    </w:rPr>
  </w:style>
  <w:style w:type="character" w:styleId="CharChar11" w:customStyle="true">
    <w:name w:val="Char Char11"/>
    <w:uiPriority w:val="99"/>
    <w:locked/>
    <w:rsid w:val="0006540D"/>
    <w:rPr>
      <w:rFonts w:ascii="Arial" w:hAnsi="Arial" w:eastAsia="MS ????"/>
      <w:b/>
      <w:color w:val="000000"/>
      <w:sz w:val="26"/>
      <w:lang w:val="en-US" w:eastAsia="en-US"/>
    </w:rPr>
  </w:style>
  <w:style w:type="character" w:styleId="Hyperlink">
    <w:name w:val="Hyperlink"/>
    <w:basedOn w:val="DefaultParagraphFont"/>
    <w:uiPriority w:val="99"/>
    <w:rsid w:val="0085178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4786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0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D40"/>
    <w:rPr>
      <w:sz w:val="20"/>
      <w:szCs w:val="20"/>
    </w:rPr>
  </w:style>
  <w:style w:type="character" w:styleId="CommentTextChar" w:customStyle="true">
    <w:name w:val="Comment Text Char"/>
    <w:basedOn w:val="DefaultParagraphFont"/>
    <w:link w:val="CommentText"/>
    <w:uiPriority w:val="99"/>
    <w:semiHidden/>
    <w:rsid w:val="00030D40"/>
    <w:rPr>
      <w:rFonts w:ascii="Arial" w:hAnsi="Arial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D40"/>
    <w:rPr>
      <w:b/>
      <w:bCs/>
    </w:rPr>
  </w:style>
  <w:style w:type="character" w:styleId="CommentSubjectChar" w:customStyle="true">
    <w:name w:val="Comment Subject Char"/>
    <w:basedOn w:val="CommentTextChar"/>
    <w:link w:val="CommentSubject"/>
    <w:uiPriority w:val="99"/>
    <w:semiHidden/>
    <w:rsid w:val="00030D40"/>
    <w:rPr>
      <w:rFonts w:ascii="Arial" w:hAnsi="Arial"/>
      <w:b/>
      <w:bCs/>
      <w:sz w:val="20"/>
      <w:szCs w:val="20"/>
      <w:lang w:val="en-US"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sl="http://schemas.openxmlformats.org/schemaLibrary/2006/main" xmlns:mc="http://schemas.openxmlformats.org/markup-compatibility/2006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>
  <w:optimizeForBrowser/>
</w:webSettings>
</file>

<file path=word/_rels/document.xml.rels><?xml version="1.0" encoding="UTF-8"?>
<Relationships xmlns="http://schemas.openxmlformats.org/package/2006/relationships">
   <Relationship TargetMode="External" Target="mailto:olgr.pip@justice.vic.gov.au" Type="http://schemas.openxmlformats.org/officeDocument/2006/relationships/hyperlink" Id="rId8"/>
   <Relationship Target="settings.xml" Type="http://schemas.openxmlformats.org/officeDocument/2006/relationships/settings" Id="rId3"/>
   <Relationship TargetMode="External" Target="http://www.justice.vic.gov.au/home/safer+communities/gambling/yourplay+information+for+venue+operators" Type="http://schemas.openxmlformats.org/officeDocument/2006/relationships/hyperlink" Id="rId7"/>
   <Relationship Target="theme/theme1.xml" Type="http://schemas.openxmlformats.org/officeDocument/2006/relationships/theme" Id="rId12"/>
   <Relationship Target="styles.xml" Type="http://schemas.openxmlformats.org/officeDocument/2006/relationships/styles" Id="rId2"/>
   <Relationship Target="numbering.xml" Type="http://schemas.openxmlformats.org/officeDocument/2006/relationships/numbering" Id="rId1"/>
   <Relationship Target="endnotes.xml" Type="http://schemas.openxmlformats.org/officeDocument/2006/relationships/endnotes" Id="rId6"/>
   <Relationship Target="fontTable.xml" Type="http://schemas.openxmlformats.org/officeDocument/2006/relationships/fontTable" Id="rId11"/>
   <Relationship Target="footnotes.xml" Type="http://schemas.openxmlformats.org/officeDocument/2006/relationships/footnotes" Id="rId5"/>
   <Relationship Target="footer1.xml" Type="http://schemas.openxmlformats.org/officeDocument/2006/relationships/footer" Id="rId10"/>
   <Relationship Target="webSettings.xml" Type="http://schemas.openxmlformats.org/officeDocument/2006/relationships/webSettings" Id="rId4"/>
   <Relationship Target="header1.xml" Type="http://schemas.openxmlformats.org/officeDocument/2006/relationships/header" Id="rId9"/>
</Relationships>

</file>

<file path=word/_rels/footer1.xml.rels><?xml version="1.0" encoding="UTF-8"?>
<Relationships xmlns="http://schemas.openxmlformats.org/package/2006/relationships">
   <Relationship Target="media/image2.jpeg" Type="http://schemas.openxmlformats.org/officeDocument/2006/relationships/image" Id="rId1"/>
</Relationships>

</file>

<file path=word/_rels/header1.xml.rels><?xml version="1.0" encoding="UTF-8"?>
<Relationships xmlns="http://schemas.openxmlformats.org/package/2006/relationships">
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xmlns:r="http://schemas.openxmlformats.org/officeDocument/2006/relationships" xmlns:dgm1612="http://schemas.microsoft.com/office/drawing/2016/12/diagram" xmlns:a14="http://schemas.microsoft.com/office/drawing/2010/main" xmlns:lc="http://schemas.openxmlformats.org/drawingml/2006/lockedCanvas" xmlns:pic14="http://schemas.microsoft.com/office/drawing/2010/picture" xmlns:dgm14="http://schemas.microsoft.com/office/drawing/2010/diagram" xmlns:c16="http://schemas.microsoft.com/office/drawing/2014/chart" xmlns:dgm="http://schemas.openxmlformats.org/drawingml/2006/diagram" xmlns:c15="http://schemas.microsoft.com/office/drawing/2012/chart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>Icon</properties:Company>
  <properties:Pages>2</properties:Pages>
  <properties:Words>804</properties:Words>
  <properties:Characters>4051</properties:Characters>
  <properties:Lines>33</properties:Lines>
  <properties:Paragraphs>9</properties:Paragraphs>
  <properties:TotalTime>1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>Normal Style</vt:lpstr>
    </vt:vector>
  </properties:TitlesOfParts>
  <properties:LinksUpToDate>false</properties:LinksUpToDate>
  <properties:CharactersWithSpaces>4846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2015-10-29T21:55:00Z</dcterms:created>
  <dc:creator/>
  <dc:description/>
  <cp:keywords/>
  <cp:lastModifiedBy/>
  <cp:lastPrinted>2015-10-22T22:47:00Z</cp:lastPrinted>
  <dcterms:modified xmlns:xsi="http://www.w3.org/2001/XMLSchema-instance" xsi:type="dcterms:W3CDTF">2015-10-29T21:55:00Z</dcterms:modified>
  <cp:revision>2</cp:revision>
  <dc:subject/>
  <dc:title>Normal Style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TRIMID">
    <vt:lpwstr>CD/15/482663*</vt:lpwstr>
  </prop:property>
  <prop:property fmtid="{D5CDD505-2E9C-101B-9397-08002B2CF9AE}" pid="3" name="TRIM_DateDue">
    <vt:lpwstr> </vt:lpwstr>
  </prop:property>
  <prop:property fmtid="{D5CDD505-2E9C-101B-9397-08002B2CF9AE}" pid="4" name="TRIM_Author">
    <vt:lpwstr>GILLARD, Jane</vt:lpwstr>
  </prop:property>
  <prop:property fmtid="{D5CDD505-2E9C-101B-9397-08002B2CF9AE}" pid="5" name="TRIM_Container">
    <vt:lpwstr>DG/15/28222</vt:lpwstr>
  </prop:property>
  <prop:property fmtid="{D5CDD505-2E9C-101B-9397-08002B2CF9AE}" pid="6" name="TRIM_Creator">
    <vt:lpwstr>GILLARD, Jane</vt:lpwstr>
  </prop:property>
  <prop:property fmtid="{D5CDD505-2E9C-101B-9397-08002B2CF9AE}" pid="7" name="TRIM_DateRegistered">
    <vt:lpwstr>20 October, 2015</vt:lpwstr>
  </prop:property>
  <prop:property fmtid="{D5CDD505-2E9C-101B-9397-08002B2CF9AE}" pid="8" name="TRIM_OwnerLocation">
    <vt:lpwstr>Strategic Communication (People &amp; Stakeholders)</vt:lpwstr>
  </prop:property>
  <prop:property fmtid="{D5CDD505-2E9C-101B-9397-08002B2CF9AE}" pid="9" name="TRIM_ResponsibleOfficer">
    <vt:lpwstr> </vt:lpwstr>
  </prop:property>
  <prop:property fmtid="{D5CDD505-2E9C-101B-9397-08002B2CF9AE}" pid="10" name="TRIM_Title">
    <vt:lpwstr>Publication - YourPlay Factsheet 6 - How YourPlay cards work - October 2015</vt:lpwstr>
  </prop:property>
</prop:Properties>
</file>